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C1633" w14:textId="6D478ED1" w:rsidR="00AA11D0" w:rsidRPr="00C76986" w:rsidRDefault="00AA11D0" w:rsidP="00AA11D0">
      <w:pPr>
        <w:rPr>
          <w:rFonts w:asciiTheme="minorHAnsi" w:hAnsiTheme="minorHAnsi" w:cstheme="minorHAnsi"/>
          <w:i/>
          <w:iCs/>
        </w:rPr>
      </w:pPr>
      <w:r w:rsidRPr="00196829">
        <w:rPr>
          <w:rFonts w:asciiTheme="minorHAnsi" w:hAnsiTheme="minorHAnsi" w:cstheme="minorHAnsi"/>
          <w:i/>
          <w:iCs/>
        </w:rPr>
        <w:t>1.Are the user accounts that we see in the training module also in the live version, or do we need to recreate all of them in the live version?</w:t>
      </w:r>
    </w:p>
    <w:p w14:paraId="521C7626" w14:textId="77777777" w:rsidR="00AA11D0" w:rsidRPr="00C76986" w:rsidRDefault="00AA11D0" w:rsidP="00AA11D0">
      <w:pPr>
        <w:rPr>
          <w:rFonts w:asciiTheme="minorHAnsi" w:hAnsiTheme="minorHAnsi" w:cstheme="minorHAnsi"/>
          <w:i/>
          <w:iCs/>
        </w:rPr>
      </w:pPr>
      <w:r w:rsidRPr="00C76986">
        <w:rPr>
          <w:rFonts w:asciiTheme="minorHAnsi" w:hAnsiTheme="minorHAnsi" w:cstheme="minorHAnsi"/>
          <w:i/>
          <w:iCs/>
        </w:rPr>
        <w:t>2. Is blocking a user the same as deleting a user. For instance, if someone retires and I no longer want to see them on my list of users, will 'blocking' take care of that?</w:t>
      </w:r>
    </w:p>
    <w:p w14:paraId="28ED5E8E" w14:textId="77777777" w:rsidR="00AA11D0" w:rsidRPr="00C76986" w:rsidRDefault="00AA11D0" w:rsidP="00AA11D0">
      <w:pPr>
        <w:rPr>
          <w:rFonts w:asciiTheme="minorHAnsi" w:hAnsiTheme="minorHAnsi" w:cstheme="minorHAnsi"/>
          <w:i/>
          <w:iCs/>
        </w:rPr>
      </w:pPr>
      <w:r w:rsidRPr="00C76986">
        <w:rPr>
          <w:rFonts w:asciiTheme="minorHAnsi" w:hAnsiTheme="minorHAnsi" w:cstheme="minorHAnsi"/>
          <w:i/>
          <w:iCs/>
        </w:rPr>
        <w:t>3. If I have a Psych or an SLP who work more than one site, can their system role be Site Wide and have 2 or more sites assigned to them?</w:t>
      </w:r>
    </w:p>
    <w:p w14:paraId="355143C1" w14:textId="77777777" w:rsidR="00AA11D0" w:rsidRPr="00C76986" w:rsidRDefault="00AA11D0" w:rsidP="00AA11D0">
      <w:pPr>
        <w:rPr>
          <w:rFonts w:asciiTheme="minorHAnsi" w:hAnsiTheme="minorHAnsi" w:cstheme="minorHAnsi"/>
          <w:i/>
          <w:iCs/>
        </w:rPr>
      </w:pPr>
      <w:r w:rsidRPr="00C76986">
        <w:rPr>
          <w:rFonts w:asciiTheme="minorHAnsi" w:hAnsiTheme="minorHAnsi" w:cstheme="minorHAnsi"/>
          <w:i/>
          <w:iCs/>
        </w:rPr>
        <w:t>4. Can a username be changed? I didn't see that option when I went to 'edit account details'. If we have someone marry and their last name changes, should the username stay the same?</w:t>
      </w:r>
    </w:p>
    <w:p w14:paraId="09A1189C" w14:textId="77777777" w:rsidR="00AA11D0" w:rsidRPr="00C76986" w:rsidRDefault="00AA11D0" w:rsidP="00AA11D0">
      <w:pPr>
        <w:rPr>
          <w:rFonts w:asciiTheme="minorHAnsi" w:hAnsiTheme="minorHAnsi" w:cstheme="minorHAnsi"/>
          <w:i/>
          <w:iCs/>
        </w:rPr>
      </w:pPr>
      <w:r w:rsidRPr="00C76986">
        <w:rPr>
          <w:rFonts w:asciiTheme="minorHAnsi" w:hAnsiTheme="minorHAnsi" w:cstheme="minorHAnsi"/>
          <w:i/>
          <w:iCs/>
        </w:rPr>
        <w:t>5. Where should we be doing our user list export from to compare to our Staff lists?.</w:t>
      </w:r>
    </w:p>
    <w:p w14:paraId="0439D5D1" w14:textId="77777777" w:rsidR="00AA11D0" w:rsidRPr="00C76986" w:rsidRDefault="00AA11D0" w:rsidP="00AA11D0">
      <w:pPr>
        <w:rPr>
          <w:rFonts w:asciiTheme="minorHAnsi" w:hAnsiTheme="minorHAnsi" w:cstheme="minorHAnsi"/>
          <w:i/>
          <w:iCs/>
        </w:rPr>
      </w:pPr>
      <w:r w:rsidRPr="00C76986">
        <w:rPr>
          <w:rFonts w:asciiTheme="minorHAnsi" w:hAnsiTheme="minorHAnsi" w:cstheme="minorHAnsi"/>
          <w:i/>
          <w:iCs/>
        </w:rPr>
        <w:t>6. What is the general rule of the access to assign folks?  Do you have a list of general guidelines, like all teachers are general users, psychs are site wide, etc.? Or is that entirely up to us?</w:t>
      </w:r>
    </w:p>
    <w:p w14:paraId="39CC6ECB" w14:textId="77777777" w:rsidR="00AA11D0" w:rsidRPr="00C76986" w:rsidRDefault="00AA11D0" w:rsidP="00AA11D0">
      <w:pPr>
        <w:rPr>
          <w:rFonts w:asciiTheme="minorHAnsi" w:hAnsiTheme="minorHAnsi" w:cstheme="minorHAnsi"/>
          <w:i/>
          <w:iCs/>
        </w:rPr>
      </w:pPr>
      <w:r w:rsidRPr="00C76986">
        <w:rPr>
          <w:rFonts w:asciiTheme="minorHAnsi" w:hAnsiTheme="minorHAnsi" w:cstheme="minorHAnsi"/>
          <w:i/>
          <w:iCs/>
        </w:rPr>
        <w:t xml:space="preserve">7. What if a student in production is no longer at my District? Should I assign any staff to them now for training? </w:t>
      </w:r>
    </w:p>
    <w:p w14:paraId="72C3409A" w14:textId="008EE637" w:rsidR="00AA11D0" w:rsidRPr="00C76986" w:rsidRDefault="00AA11D0" w:rsidP="00AA11D0">
      <w:pPr>
        <w:rPr>
          <w:rFonts w:asciiTheme="minorHAnsi" w:hAnsiTheme="minorHAnsi" w:cstheme="minorHAnsi"/>
          <w:i/>
          <w:iCs/>
        </w:rPr>
      </w:pPr>
      <w:r w:rsidRPr="00C76986">
        <w:rPr>
          <w:rFonts w:asciiTheme="minorHAnsi" w:hAnsiTheme="minorHAnsi" w:cstheme="minorHAnsi"/>
          <w:i/>
          <w:iCs/>
        </w:rPr>
        <w:t xml:space="preserve">8. I am seeing other districts assigned to my staff but they don’t work for those districts, what do I do? </w:t>
      </w:r>
    </w:p>
    <w:p w14:paraId="05227E90" w14:textId="61D3C6BD" w:rsidR="00C76986" w:rsidRDefault="00C76986" w:rsidP="00AA11D0">
      <w:pPr>
        <w:rPr>
          <w:rFonts w:asciiTheme="minorHAnsi" w:hAnsiTheme="minorHAnsi" w:cstheme="minorHAnsi"/>
          <w:i/>
          <w:iCs/>
        </w:rPr>
      </w:pPr>
      <w:r w:rsidRPr="00C76986">
        <w:rPr>
          <w:rFonts w:asciiTheme="minorHAnsi" w:hAnsiTheme="minorHAnsi" w:cstheme="minorHAnsi"/>
          <w:i/>
          <w:iCs/>
        </w:rPr>
        <w:t>9. We don't need accurate caseloads in live SIRAS do we? Won't SEIS at some point upload to SIRAS our current students?</w:t>
      </w:r>
    </w:p>
    <w:p w14:paraId="780312D1" w14:textId="77777777" w:rsidR="003C0434" w:rsidRPr="003C0434" w:rsidRDefault="003C0434" w:rsidP="003C0434">
      <w:pPr>
        <w:rPr>
          <w:rFonts w:asciiTheme="minorHAnsi" w:hAnsiTheme="minorHAnsi" w:cstheme="minorHAnsi"/>
          <w:i/>
          <w:iCs/>
        </w:rPr>
      </w:pPr>
      <w:r w:rsidRPr="003C0434">
        <w:rPr>
          <w:rFonts w:asciiTheme="minorHAnsi" w:hAnsiTheme="minorHAnsi" w:cstheme="minorHAnsi"/>
          <w:i/>
          <w:iCs/>
        </w:rPr>
        <w:t>10. Does the role of provider to students matter for training? For example: SDC Teacher vs. Case Manager.</w:t>
      </w:r>
    </w:p>
    <w:p w14:paraId="78502F15" w14:textId="451E5C00" w:rsidR="003C0434" w:rsidRPr="003C0434" w:rsidRDefault="003C0434" w:rsidP="003C0434">
      <w:pPr>
        <w:rPr>
          <w:rFonts w:asciiTheme="minorHAnsi" w:hAnsiTheme="minorHAnsi" w:cstheme="minorHAnsi"/>
          <w:i/>
          <w:iCs/>
        </w:rPr>
      </w:pPr>
      <w:r w:rsidRPr="003C0434">
        <w:rPr>
          <w:rFonts w:asciiTheme="minorHAnsi" w:hAnsiTheme="minorHAnsi" w:cstheme="minorHAnsi"/>
          <w:i/>
          <w:iCs/>
        </w:rPr>
        <w:t xml:space="preserve">11. How often will the live SIRAS roll over to the training SIRAS? </w:t>
      </w:r>
    </w:p>
    <w:p w14:paraId="1EEC6573" w14:textId="77777777" w:rsidR="003C0434" w:rsidRPr="003C0434" w:rsidRDefault="003C0434" w:rsidP="003C0434">
      <w:pPr>
        <w:rPr>
          <w:rFonts w:asciiTheme="minorHAnsi" w:hAnsiTheme="minorHAnsi" w:cstheme="minorHAnsi"/>
          <w:i/>
          <w:iCs/>
        </w:rPr>
      </w:pPr>
      <w:r w:rsidRPr="003C0434">
        <w:rPr>
          <w:rFonts w:asciiTheme="minorHAnsi" w:hAnsiTheme="minorHAnsi" w:cstheme="minorHAnsi"/>
          <w:i/>
          <w:iCs/>
        </w:rPr>
        <w:t>12. If I need to remove a teacher that is no longer here, do I need to assign all of her students to the new teacher before I can Block Access?</w:t>
      </w:r>
    </w:p>
    <w:p w14:paraId="08070516" w14:textId="77777777" w:rsidR="003C0434" w:rsidRPr="003C0434" w:rsidRDefault="003C0434" w:rsidP="003C0434">
      <w:pPr>
        <w:rPr>
          <w:i/>
          <w:iCs/>
        </w:rPr>
      </w:pPr>
      <w:r w:rsidRPr="003C0434">
        <w:rPr>
          <w:rFonts w:asciiTheme="minorHAnsi" w:hAnsiTheme="minorHAnsi" w:cstheme="minorHAnsi"/>
          <w:i/>
          <w:iCs/>
        </w:rPr>
        <w:t xml:space="preserve">13. </w:t>
      </w:r>
      <w:r w:rsidRPr="003C0434">
        <w:rPr>
          <w:i/>
          <w:iCs/>
        </w:rPr>
        <w:t>Our Program Specialists are District Wide users. Will they need students to practice on, or is it just the general users?</w:t>
      </w:r>
    </w:p>
    <w:p w14:paraId="147C1A21" w14:textId="105AE11B" w:rsidR="003C0434" w:rsidRPr="00C76986" w:rsidRDefault="003C0434" w:rsidP="00AA11D0">
      <w:pPr>
        <w:rPr>
          <w:rFonts w:asciiTheme="minorHAnsi" w:hAnsiTheme="minorHAnsi" w:cstheme="minorHAnsi"/>
          <w:i/>
          <w:iCs/>
        </w:rPr>
      </w:pPr>
    </w:p>
    <w:p w14:paraId="6F253DDF" w14:textId="1C2872FD" w:rsidR="00AA11D0" w:rsidRPr="00C76986" w:rsidRDefault="00AA11D0">
      <w:pPr>
        <w:spacing w:after="0" w:line="240" w:lineRule="auto"/>
        <w:rPr>
          <w:rFonts w:asciiTheme="minorHAnsi" w:hAnsiTheme="minorHAnsi" w:cstheme="minorHAnsi"/>
        </w:rPr>
      </w:pPr>
      <w:r w:rsidRPr="00C76986">
        <w:rPr>
          <w:rFonts w:asciiTheme="minorHAnsi" w:hAnsiTheme="minorHAnsi" w:cstheme="minorHAnsi"/>
        </w:rPr>
        <w:br w:type="page"/>
      </w:r>
    </w:p>
    <w:p w14:paraId="029D727B" w14:textId="02C390B2" w:rsidR="00284A1E" w:rsidRPr="00C76986" w:rsidRDefault="00284A1E" w:rsidP="00284A1E">
      <w:pPr>
        <w:rPr>
          <w:rFonts w:asciiTheme="minorHAnsi" w:hAnsiTheme="minorHAnsi" w:cstheme="minorHAnsi"/>
        </w:rPr>
      </w:pPr>
      <w:bookmarkStart w:id="0" w:name="First"/>
      <w:r w:rsidRPr="00C76986">
        <w:rPr>
          <w:rFonts w:asciiTheme="minorHAnsi" w:hAnsiTheme="minorHAnsi" w:cstheme="minorHAnsi"/>
        </w:rPr>
        <w:lastRenderedPageBreak/>
        <w:t>1.</w:t>
      </w:r>
      <w:bookmarkEnd w:id="0"/>
      <w:r w:rsidRPr="00C76986">
        <w:rPr>
          <w:rFonts w:asciiTheme="minorHAnsi" w:hAnsiTheme="minorHAnsi" w:cstheme="minorHAnsi"/>
        </w:rPr>
        <w:t>Are the user accounts that we see in the training module also in the live version, or do we need to recreate all of them in the live version?</w:t>
      </w:r>
    </w:p>
    <w:p w14:paraId="6FA3B6A2" w14:textId="01C06874" w:rsidR="00284A1E" w:rsidRPr="00C76986" w:rsidRDefault="00284A1E" w:rsidP="00AA11D0">
      <w:pPr>
        <w:ind w:left="720"/>
        <w:rPr>
          <w:rFonts w:asciiTheme="minorHAnsi" w:hAnsiTheme="minorHAnsi" w:cstheme="minorHAnsi"/>
          <w:color w:val="C00000"/>
        </w:rPr>
      </w:pPr>
      <w:r w:rsidRPr="00C76986">
        <w:rPr>
          <w:rFonts w:asciiTheme="minorHAnsi" w:hAnsiTheme="minorHAnsi" w:cstheme="minorHAnsi"/>
          <w:color w:val="C00000"/>
        </w:rPr>
        <w:t xml:space="preserve">All </w:t>
      </w:r>
      <w:r w:rsidR="00196829">
        <w:rPr>
          <w:rFonts w:asciiTheme="minorHAnsi" w:hAnsiTheme="minorHAnsi" w:cstheme="minorHAnsi"/>
          <w:color w:val="C00000"/>
        </w:rPr>
        <w:t>user accounts created in training will be migrated to production before going live.</w:t>
      </w:r>
      <w:r w:rsidRPr="00C76986">
        <w:rPr>
          <w:rFonts w:asciiTheme="minorHAnsi" w:hAnsiTheme="minorHAnsi" w:cstheme="minorHAnsi"/>
          <w:color w:val="C00000"/>
        </w:rPr>
        <w:t>.</w:t>
      </w:r>
    </w:p>
    <w:p w14:paraId="4B850471" w14:textId="77777777" w:rsidR="00284A1E" w:rsidRPr="00C76986" w:rsidRDefault="00284A1E" w:rsidP="00284A1E">
      <w:pPr>
        <w:rPr>
          <w:rFonts w:asciiTheme="minorHAnsi" w:hAnsiTheme="minorHAnsi" w:cstheme="minorHAnsi"/>
        </w:rPr>
      </w:pPr>
      <w:r w:rsidRPr="00C76986">
        <w:rPr>
          <w:rFonts w:asciiTheme="minorHAnsi" w:hAnsiTheme="minorHAnsi" w:cstheme="minorHAnsi"/>
        </w:rPr>
        <w:t>2. Is blocking a user the same as deleting a user. For instance, if someone retires and I no longer want to see them on my list of users, will 'blocking' take care of that?</w:t>
      </w:r>
    </w:p>
    <w:p w14:paraId="1A9C015C" w14:textId="0F73FB95" w:rsidR="00284A1E" w:rsidRPr="00C76986" w:rsidRDefault="00284A1E" w:rsidP="00AA11D0">
      <w:pPr>
        <w:ind w:left="720"/>
        <w:rPr>
          <w:rFonts w:asciiTheme="minorHAnsi" w:hAnsiTheme="minorHAnsi" w:cstheme="minorHAnsi"/>
          <w:color w:val="C00000"/>
        </w:rPr>
      </w:pPr>
      <w:r w:rsidRPr="00C76986">
        <w:rPr>
          <w:rFonts w:asciiTheme="minorHAnsi" w:hAnsiTheme="minorHAnsi" w:cstheme="minorHAnsi"/>
          <w:color w:val="C00000"/>
        </w:rPr>
        <w:t>You can’t delete a user, and no, it simply indicates the user is no longer with your district.</w:t>
      </w:r>
      <w:r w:rsidR="00AA11D0" w:rsidRPr="00C76986">
        <w:rPr>
          <w:rFonts w:asciiTheme="minorHAnsi" w:hAnsiTheme="minorHAnsi" w:cstheme="minorHAnsi"/>
          <w:color w:val="C00000"/>
        </w:rPr>
        <w:t xml:space="preserve"> </w:t>
      </w:r>
      <w:r w:rsidRPr="00C76986">
        <w:rPr>
          <w:rFonts w:asciiTheme="minorHAnsi" w:hAnsiTheme="minorHAnsi" w:cstheme="minorHAnsi"/>
          <w:color w:val="C00000"/>
        </w:rPr>
        <w:t>If no longer want to see them on your list, you can remove your District from the Site Assignments area.</w:t>
      </w:r>
    </w:p>
    <w:p w14:paraId="33A3B064" w14:textId="77777777" w:rsidR="00284A1E" w:rsidRPr="00C76986" w:rsidRDefault="00284A1E" w:rsidP="00284A1E">
      <w:pPr>
        <w:rPr>
          <w:rFonts w:asciiTheme="minorHAnsi" w:hAnsiTheme="minorHAnsi" w:cstheme="minorHAnsi"/>
        </w:rPr>
      </w:pPr>
      <w:r w:rsidRPr="00C76986">
        <w:rPr>
          <w:rFonts w:asciiTheme="minorHAnsi" w:hAnsiTheme="minorHAnsi" w:cstheme="minorHAnsi"/>
        </w:rPr>
        <w:t>3. If I have a Psych or an SLP who work more than one site, can their system role be Site Wide and have 2 or more sites assigned to them?</w:t>
      </w:r>
    </w:p>
    <w:p w14:paraId="5804DE20" w14:textId="637D2825" w:rsidR="00284A1E" w:rsidRPr="00C76986" w:rsidRDefault="00284A1E" w:rsidP="00AA11D0">
      <w:pPr>
        <w:ind w:left="720"/>
        <w:rPr>
          <w:rFonts w:asciiTheme="minorHAnsi" w:hAnsiTheme="minorHAnsi" w:cstheme="minorHAnsi"/>
          <w:color w:val="C00000"/>
        </w:rPr>
      </w:pPr>
      <w:r w:rsidRPr="00C76986">
        <w:rPr>
          <w:rFonts w:asciiTheme="minorHAnsi" w:hAnsiTheme="minorHAnsi" w:cstheme="minorHAnsi"/>
          <w:color w:val="C00000"/>
        </w:rPr>
        <w:t>Yes</w:t>
      </w:r>
      <w:r w:rsidR="00AA11D0" w:rsidRPr="00C76986">
        <w:rPr>
          <w:rFonts w:asciiTheme="minorHAnsi" w:hAnsiTheme="minorHAnsi" w:cstheme="minorHAnsi"/>
          <w:color w:val="C00000"/>
        </w:rPr>
        <w:t>, j</w:t>
      </w:r>
      <w:r w:rsidRPr="00C76986">
        <w:rPr>
          <w:rFonts w:asciiTheme="minorHAnsi" w:hAnsiTheme="minorHAnsi" w:cstheme="minorHAnsi"/>
          <w:color w:val="C00000"/>
        </w:rPr>
        <w:t>ust don’t remove the District listed, that does not allow them to see all at the district.</w:t>
      </w:r>
      <w:r w:rsidR="00AA11D0" w:rsidRPr="00C76986">
        <w:rPr>
          <w:rFonts w:asciiTheme="minorHAnsi" w:hAnsiTheme="minorHAnsi" w:cstheme="minorHAnsi"/>
          <w:color w:val="C00000"/>
        </w:rPr>
        <w:t xml:space="preserve"> </w:t>
      </w:r>
      <w:r w:rsidRPr="00C76986">
        <w:rPr>
          <w:rFonts w:asciiTheme="minorHAnsi" w:hAnsiTheme="minorHAnsi" w:cstheme="minorHAnsi"/>
          <w:color w:val="C00000"/>
        </w:rPr>
        <w:t>If a staff person has site admin, but no sites, then they see nothing, other than individually assigned students perhaps.</w:t>
      </w:r>
    </w:p>
    <w:p w14:paraId="2CB8AA99" w14:textId="77777777" w:rsidR="00284A1E" w:rsidRPr="00C76986" w:rsidRDefault="00284A1E" w:rsidP="00284A1E">
      <w:pPr>
        <w:rPr>
          <w:rFonts w:asciiTheme="minorHAnsi" w:hAnsiTheme="minorHAnsi" w:cstheme="minorHAnsi"/>
        </w:rPr>
      </w:pPr>
      <w:r w:rsidRPr="00C76986">
        <w:rPr>
          <w:rFonts w:asciiTheme="minorHAnsi" w:hAnsiTheme="minorHAnsi" w:cstheme="minorHAnsi"/>
        </w:rPr>
        <w:t>4. Can a username be changed? I didn't see that option when I went to 'edit account details'. If we have someone marry and their last name changes, should the username stay the same?</w:t>
      </w:r>
    </w:p>
    <w:p w14:paraId="43A78D04" w14:textId="5959D027" w:rsidR="00284A1E" w:rsidRPr="00C76986" w:rsidRDefault="00284A1E" w:rsidP="00AA11D0">
      <w:pPr>
        <w:ind w:left="720"/>
        <w:rPr>
          <w:rFonts w:asciiTheme="minorHAnsi" w:hAnsiTheme="minorHAnsi" w:cstheme="minorHAnsi"/>
          <w:color w:val="C00000"/>
        </w:rPr>
      </w:pPr>
      <w:r w:rsidRPr="00C76986">
        <w:rPr>
          <w:rFonts w:asciiTheme="minorHAnsi" w:hAnsiTheme="minorHAnsi" w:cstheme="minorHAnsi"/>
          <w:color w:val="C00000"/>
        </w:rPr>
        <w:t>Yes absolutely, you just need to request that someone from S</w:t>
      </w:r>
      <w:r w:rsidR="00196829">
        <w:rPr>
          <w:rFonts w:asciiTheme="minorHAnsi" w:hAnsiTheme="minorHAnsi" w:cstheme="minorHAnsi"/>
          <w:color w:val="C00000"/>
        </w:rPr>
        <w:t>IRAS</w:t>
      </w:r>
      <w:r w:rsidRPr="00C76986">
        <w:rPr>
          <w:rFonts w:asciiTheme="minorHAnsi" w:hAnsiTheme="minorHAnsi" w:cstheme="minorHAnsi"/>
          <w:color w:val="C00000"/>
        </w:rPr>
        <w:t xml:space="preserve"> do this.</w:t>
      </w:r>
      <w:r w:rsidR="00AA11D0" w:rsidRPr="00C76986">
        <w:rPr>
          <w:rFonts w:asciiTheme="minorHAnsi" w:hAnsiTheme="minorHAnsi" w:cstheme="minorHAnsi"/>
          <w:color w:val="C00000"/>
        </w:rPr>
        <w:t xml:space="preserve"> </w:t>
      </w:r>
      <w:r w:rsidRPr="00C76986">
        <w:rPr>
          <w:rFonts w:asciiTheme="minorHAnsi" w:hAnsiTheme="minorHAnsi" w:cstheme="minorHAnsi"/>
          <w:color w:val="C00000"/>
        </w:rPr>
        <w:t xml:space="preserve">We have protocols to ensure that we don’t accidentally use the wrong </w:t>
      </w:r>
      <w:r w:rsidR="00196829" w:rsidRPr="00C76986">
        <w:rPr>
          <w:rFonts w:asciiTheme="minorHAnsi" w:hAnsiTheme="minorHAnsi" w:cstheme="minorHAnsi"/>
          <w:color w:val="C00000"/>
        </w:rPr>
        <w:t>person’s</w:t>
      </w:r>
      <w:r w:rsidRPr="00C76986">
        <w:rPr>
          <w:rFonts w:asciiTheme="minorHAnsi" w:hAnsiTheme="minorHAnsi" w:cstheme="minorHAnsi"/>
          <w:color w:val="C00000"/>
        </w:rPr>
        <w:t xml:space="preserve"> account when two people have the same first/last name.</w:t>
      </w:r>
    </w:p>
    <w:p w14:paraId="733D84B5" w14:textId="08E33B1C" w:rsidR="00284A1E" w:rsidRPr="00C76986" w:rsidRDefault="00284A1E" w:rsidP="00284A1E">
      <w:pPr>
        <w:rPr>
          <w:rFonts w:asciiTheme="minorHAnsi" w:hAnsiTheme="minorHAnsi" w:cstheme="minorHAnsi"/>
        </w:rPr>
      </w:pPr>
      <w:r w:rsidRPr="00C76986">
        <w:rPr>
          <w:rFonts w:asciiTheme="minorHAnsi" w:hAnsiTheme="minorHAnsi" w:cstheme="minorHAnsi"/>
        </w:rPr>
        <w:t>5. Where should we be doing our user list export from to compare to our Staff lists?.</w:t>
      </w:r>
    </w:p>
    <w:p w14:paraId="31D47FD7" w14:textId="122E5DAD" w:rsidR="00284A1E" w:rsidRPr="00C76986" w:rsidRDefault="00196829" w:rsidP="00AA11D0">
      <w:pPr>
        <w:ind w:left="720"/>
        <w:rPr>
          <w:rFonts w:asciiTheme="minorHAnsi" w:hAnsiTheme="minorHAnsi" w:cstheme="minorHAnsi"/>
          <w:color w:val="C00000"/>
        </w:rPr>
      </w:pPr>
      <w:r>
        <w:rPr>
          <w:rFonts w:asciiTheme="minorHAnsi" w:hAnsiTheme="minorHAnsi" w:cstheme="minorHAnsi"/>
          <w:color w:val="C00000"/>
        </w:rPr>
        <w:t>All user accounts go into Training first, to be migrated to production by go live date.</w:t>
      </w:r>
    </w:p>
    <w:p w14:paraId="2C1BCF55" w14:textId="77777777" w:rsidR="00284A1E" w:rsidRPr="00C76986" w:rsidRDefault="00284A1E" w:rsidP="00284A1E">
      <w:pPr>
        <w:rPr>
          <w:rFonts w:asciiTheme="minorHAnsi" w:hAnsiTheme="minorHAnsi" w:cstheme="minorHAnsi"/>
        </w:rPr>
      </w:pPr>
      <w:r w:rsidRPr="00C76986">
        <w:rPr>
          <w:rFonts w:asciiTheme="minorHAnsi" w:hAnsiTheme="minorHAnsi" w:cstheme="minorHAnsi"/>
        </w:rPr>
        <w:t>6. What is the general rule of the access to assign folks?</w:t>
      </w:r>
    </w:p>
    <w:p w14:paraId="41EDAF6B" w14:textId="36D64487" w:rsidR="00284A1E" w:rsidRPr="00C76986" w:rsidRDefault="00196829" w:rsidP="00284A1E">
      <w:pPr>
        <w:rPr>
          <w:rFonts w:asciiTheme="minorHAnsi" w:hAnsiTheme="minorHAnsi" w:cstheme="minorHAnsi"/>
        </w:rPr>
      </w:pPr>
      <w:r>
        <w:rPr>
          <w:rFonts w:asciiTheme="minorHAnsi" w:hAnsiTheme="minorHAnsi" w:cstheme="minorHAnsi"/>
        </w:rPr>
        <w:t xml:space="preserve">Staff who are dually case manager and dedicated provider can be assigned twice. This helps with keeping accurate caseload counts of specific provider roles. See </w:t>
      </w:r>
      <w:hyperlink r:id="rId9" w:history="1">
        <w:r w:rsidRPr="00196829">
          <w:rPr>
            <w:rStyle w:val="Hyperlink"/>
            <w:rFonts w:asciiTheme="minorHAnsi" w:hAnsiTheme="minorHAnsi" w:cstheme="minorHAnsi"/>
          </w:rPr>
          <w:t>HERE for more information</w:t>
        </w:r>
      </w:hyperlink>
      <w:r>
        <w:rPr>
          <w:rFonts w:asciiTheme="minorHAnsi" w:hAnsiTheme="minorHAnsi" w:cstheme="minorHAnsi"/>
        </w:rPr>
        <w:t>.</w:t>
      </w:r>
    </w:p>
    <w:p w14:paraId="2073088C" w14:textId="77777777" w:rsidR="00284A1E" w:rsidRPr="00C76986" w:rsidRDefault="00284A1E" w:rsidP="00AA11D0">
      <w:pPr>
        <w:pStyle w:val="NormalWeb"/>
        <w:ind w:left="720"/>
        <w:rPr>
          <w:rFonts w:asciiTheme="minorHAnsi" w:hAnsiTheme="minorHAnsi" w:cstheme="minorHAnsi"/>
          <w:color w:val="C00000"/>
          <w:sz w:val="22"/>
          <w:szCs w:val="22"/>
        </w:rPr>
      </w:pPr>
      <w:r w:rsidRPr="00C76986">
        <w:rPr>
          <w:rFonts w:asciiTheme="minorHAnsi" w:hAnsiTheme="minorHAnsi" w:cstheme="minorHAnsi"/>
          <w:color w:val="C00000"/>
          <w:sz w:val="22"/>
          <w:szCs w:val="22"/>
        </w:rPr>
        <w:t xml:space="preserve">Assigning staff to District Access Levels: </w:t>
      </w:r>
    </w:p>
    <w:p w14:paraId="781BA864" w14:textId="77777777" w:rsidR="00284A1E" w:rsidRPr="00C76986" w:rsidRDefault="00284A1E" w:rsidP="00284A1E">
      <w:pPr>
        <w:pStyle w:val="NormalWeb"/>
        <w:ind w:left="720"/>
        <w:rPr>
          <w:rFonts w:asciiTheme="minorHAnsi" w:hAnsiTheme="minorHAnsi" w:cstheme="minorHAnsi"/>
          <w:color w:val="C00000"/>
          <w:sz w:val="22"/>
          <w:szCs w:val="22"/>
        </w:rPr>
      </w:pPr>
      <w:r w:rsidRPr="00C76986">
        <w:rPr>
          <w:rFonts w:asciiTheme="minorHAnsi" w:hAnsiTheme="minorHAnsi" w:cstheme="minorHAnsi"/>
          <w:color w:val="C00000"/>
          <w:sz w:val="22"/>
          <w:szCs w:val="22"/>
        </w:rPr>
        <w:t xml:space="preserve">a) District CASEMIS Clerk: Has the highest level and has full access to all records in the District(s) assigned. </w:t>
      </w:r>
    </w:p>
    <w:p w14:paraId="5817F3BF" w14:textId="77777777" w:rsidR="00284A1E" w:rsidRPr="00C76986" w:rsidRDefault="00284A1E" w:rsidP="00284A1E">
      <w:pPr>
        <w:pStyle w:val="NormalWeb"/>
        <w:ind w:left="720"/>
        <w:rPr>
          <w:rFonts w:asciiTheme="minorHAnsi" w:hAnsiTheme="minorHAnsi" w:cstheme="minorHAnsi"/>
          <w:color w:val="C00000"/>
          <w:sz w:val="22"/>
          <w:szCs w:val="22"/>
        </w:rPr>
      </w:pPr>
      <w:r w:rsidRPr="00C76986">
        <w:rPr>
          <w:rFonts w:asciiTheme="minorHAnsi" w:hAnsiTheme="minorHAnsi" w:cstheme="minorHAnsi"/>
          <w:color w:val="C00000"/>
          <w:sz w:val="22"/>
          <w:szCs w:val="22"/>
        </w:rPr>
        <w:t xml:space="preserve">b) District Admin Level I: Assign to directors and the like. This level does have access to add/edit user accounts. </w:t>
      </w:r>
    </w:p>
    <w:p w14:paraId="29EEC420" w14:textId="77777777" w:rsidR="00284A1E" w:rsidRPr="00C76986" w:rsidRDefault="00284A1E" w:rsidP="00284A1E">
      <w:pPr>
        <w:pStyle w:val="NormalWeb"/>
        <w:ind w:left="720"/>
        <w:rPr>
          <w:rFonts w:asciiTheme="minorHAnsi" w:hAnsiTheme="minorHAnsi" w:cstheme="minorHAnsi"/>
          <w:color w:val="C00000"/>
          <w:sz w:val="22"/>
          <w:szCs w:val="22"/>
        </w:rPr>
      </w:pPr>
      <w:r w:rsidRPr="00C76986">
        <w:rPr>
          <w:rFonts w:asciiTheme="minorHAnsi" w:hAnsiTheme="minorHAnsi" w:cstheme="minorHAnsi"/>
          <w:color w:val="C00000"/>
          <w:sz w:val="22"/>
          <w:szCs w:val="22"/>
        </w:rPr>
        <w:t xml:space="preserve">c) District Admin Level II: Assign to district level secretarial staff and the like. This level does not have access to add/edit user accounts or add discipline records. </w:t>
      </w:r>
    </w:p>
    <w:p w14:paraId="47E6BC04" w14:textId="77777777" w:rsidR="00284A1E" w:rsidRPr="00C76986" w:rsidRDefault="00284A1E" w:rsidP="00284A1E">
      <w:pPr>
        <w:pStyle w:val="NormalWeb"/>
        <w:ind w:left="720"/>
        <w:rPr>
          <w:rFonts w:asciiTheme="minorHAnsi" w:hAnsiTheme="minorHAnsi" w:cstheme="minorHAnsi"/>
          <w:color w:val="C00000"/>
          <w:sz w:val="22"/>
          <w:szCs w:val="22"/>
        </w:rPr>
      </w:pPr>
      <w:r w:rsidRPr="00C76986">
        <w:rPr>
          <w:rFonts w:asciiTheme="minorHAnsi" w:hAnsiTheme="minorHAnsi" w:cstheme="minorHAnsi"/>
          <w:color w:val="C00000"/>
          <w:sz w:val="22"/>
          <w:szCs w:val="22"/>
        </w:rPr>
        <w:lastRenderedPageBreak/>
        <w:t xml:space="preserve">d) District Wide: This will allow staff to dynamically see all students at the District in the same capacity a General User would but without Staff having to physically assign this staff person to every record as a provider. Ex. Psychologist or Nurse perhaps. </w:t>
      </w:r>
    </w:p>
    <w:p w14:paraId="79C7CEB9" w14:textId="77777777" w:rsidR="00284A1E" w:rsidRPr="00C76986" w:rsidRDefault="00284A1E" w:rsidP="00284A1E">
      <w:pPr>
        <w:pStyle w:val="NormalWeb"/>
        <w:ind w:left="720"/>
        <w:rPr>
          <w:rFonts w:asciiTheme="minorHAnsi" w:hAnsiTheme="minorHAnsi" w:cstheme="minorHAnsi"/>
          <w:color w:val="C00000"/>
          <w:sz w:val="22"/>
          <w:szCs w:val="22"/>
        </w:rPr>
      </w:pPr>
      <w:r w:rsidRPr="00C76986">
        <w:rPr>
          <w:rFonts w:asciiTheme="minorHAnsi" w:hAnsiTheme="minorHAnsi" w:cstheme="minorHAnsi"/>
          <w:color w:val="C00000"/>
          <w:sz w:val="22"/>
          <w:szCs w:val="22"/>
        </w:rPr>
        <w:t xml:space="preserve">e) District Read Only: This role gives ‘Read Only’ review access to all the records in the district(s) assigned. Ex. IT staff or Administrators needing to review only. </w:t>
      </w:r>
    </w:p>
    <w:p w14:paraId="01529748" w14:textId="77777777" w:rsidR="00284A1E" w:rsidRPr="00C76986" w:rsidRDefault="00284A1E" w:rsidP="00284A1E">
      <w:pPr>
        <w:pStyle w:val="NormalWeb"/>
        <w:ind w:left="720"/>
        <w:rPr>
          <w:rFonts w:asciiTheme="minorHAnsi" w:hAnsiTheme="minorHAnsi" w:cstheme="minorHAnsi"/>
          <w:color w:val="C00000"/>
          <w:sz w:val="22"/>
          <w:szCs w:val="22"/>
        </w:rPr>
      </w:pPr>
      <w:r w:rsidRPr="00C76986">
        <w:rPr>
          <w:rFonts w:asciiTheme="minorHAnsi" w:hAnsiTheme="minorHAnsi" w:cstheme="minorHAnsi"/>
          <w:color w:val="C00000"/>
          <w:sz w:val="22"/>
          <w:szCs w:val="22"/>
        </w:rPr>
        <w:t xml:space="preserve">Assigning staff to School Access Levels: </w:t>
      </w:r>
    </w:p>
    <w:p w14:paraId="5882533C" w14:textId="77777777" w:rsidR="00284A1E" w:rsidRPr="00C76986" w:rsidRDefault="00284A1E" w:rsidP="00284A1E">
      <w:pPr>
        <w:pStyle w:val="NormalWeb"/>
        <w:ind w:left="720"/>
        <w:rPr>
          <w:rFonts w:asciiTheme="minorHAnsi" w:hAnsiTheme="minorHAnsi" w:cstheme="minorHAnsi"/>
          <w:color w:val="C00000"/>
          <w:sz w:val="22"/>
          <w:szCs w:val="22"/>
        </w:rPr>
      </w:pPr>
      <w:r w:rsidRPr="00C76986">
        <w:rPr>
          <w:rFonts w:asciiTheme="minorHAnsi" w:hAnsiTheme="minorHAnsi" w:cstheme="minorHAnsi"/>
          <w:color w:val="C00000"/>
          <w:sz w:val="22"/>
          <w:szCs w:val="22"/>
        </w:rPr>
        <w:t xml:space="preserve">a) School CASEMIS Clerk: Has the highest level and has full access to all records in the School(s) assigned </w:t>
      </w:r>
    </w:p>
    <w:p w14:paraId="1AC019D7" w14:textId="77777777" w:rsidR="00284A1E" w:rsidRPr="00C76986" w:rsidRDefault="00284A1E" w:rsidP="00284A1E">
      <w:pPr>
        <w:pStyle w:val="NormalWeb"/>
        <w:ind w:left="720"/>
        <w:rPr>
          <w:rFonts w:asciiTheme="minorHAnsi" w:hAnsiTheme="minorHAnsi" w:cstheme="minorHAnsi"/>
          <w:color w:val="C00000"/>
          <w:sz w:val="22"/>
          <w:szCs w:val="22"/>
        </w:rPr>
      </w:pPr>
      <w:r w:rsidRPr="00C76986">
        <w:rPr>
          <w:rFonts w:asciiTheme="minorHAnsi" w:hAnsiTheme="minorHAnsi" w:cstheme="minorHAnsi"/>
          <w:color w:val="C00000"/>
          <w:sz w:val="22"/>
          <w:szCs w:val="22"/>
        </w:rPr>
        <w:t xml:space="preserve">b) School Admin Level I: Assign to principals or secretarial staff that need to transfer students to and from other schools/districts. This level does not have access to add/edit user accounts or discipline records. </w:t>
      </w:r>
    </w:p>
    <w:p w14:paraId="56AC0168" w14:textId="77777777" w:rsidR="00284A1E" w:rsidRPr="00C76986" w:rsidRDefault="00284A1E" w:rsidP="00284A1E">
      <w:pPr>
        <w:pStyle w:val="NormalWeb"/>
        <w:ind w:left="720"/>
        <w:rPr>
          <w:rFonts w:asciiTheme="minorHAnsi" w:hAnsiTheme="minorHAnsi" w:cstheme="minorHAnsi"/>
          <w:color w:val="C00000"/>
          <w:sz w:val="22"/>
          <w:szCs w:val="22"/>
        </w:rPr>
      </w:pPr>
      <w:r w:rsidRPr="00C76986">
        <w:rPr>
          <w:rFonts w:asciiTheme="minorHAnsi" w:hAnsiTheme="minorHAnsi" w:cstheme="minorHAnsi"/>
          <w:color w:val="C00000"/>
          <w:sz w:val="22"/>
          <w:szCs w:val="22"/>
        </w:rPr>
        <w:t xml:space="preserve">c) School Admin Level II: Assign to users like speech &amp; language or psychologists who need access to the entire school and edit themselves in as a provider but would not have a need to transfer students. </w:t>
      </w:r>
    </w:p>
    <w:p w14:paraId="1FBEC461" w14:textId="77777777" w:rsidR="00284A1E" w:rsidRPr="00C76986" w:rsidRDefault="00284A1E" w:rsidP="00284A1E">
      <w:pPr>
        <w:pStyle w:val="NormalWeb"/>
        <w:ind w:left="720"/>
        <w:rPr>
          <w:rFonts w:asciiTheme="minorHAnsi" w:hAnsiTheme="minorHAnsi" w:cstheme="minorHAnsi"/>
          <w:color w:val="C00000"/>
          <w:sz w:val="22"/>
          <w:szCs w:val="22"/>
        </w:rPr>
      </w:pPr>
      <w:r w:rsidRPr="00C76986">
        <w:rPr>
          <w:rFonts w:asciiTheme="minorHAnsi" w:hAnsiTheme="minorHAnsi" w:cstheme="minorHAnsi"/>
          <w:color w:val="C00000"/>
          <w:sz w:val="22"/>
          <w:szCs w:val="22"/>
        </w:rPr>
        <w:t xml:space="preserve">d) School Wide: This will allow staff to dynamically see all students at a School(s) in the same capacity a General User would but without Staff having to physically assign this staff person to every record per Site. Ex. Psychologist or Nurse perhaps. </w:t>
      </w:r>
    </w:p>
    <w:p w14:paraId="74808FA8" w14:textId="77777777" w:rsidR="00284A1E" w:rsidRPr="00C76986" w:rsidRDefault="00284A1E" w:rsidP="00284A1E">
      <w:pPr>
        <w:pStyle w:val="NormalWeb"/>
        <w:ind w:left="720"/>
        <w:rPr>
          <w:rFonts w:asciiTheme="minorHAnsi" w:hAnsiTheme="minorHAnsi" w:cstheme="minorHAnsi"/>
          <w:color w:val="C00000"/>
          <w:sz w:val="22"/>
          <w:szCs w:val="22"/>
        </w:rPr>
      </w:pPr>
      <w:r w:rsidRPr="00C76986">
        <w:rPr>
          <w:rFonts w:asciiTheme="minorHAnsi" w:hAnsiTheme="minorHAnsi" w:cstheme="minorHAnsi"/>
          <w:color w:val="C00000"/>
          <w:sz w:val="22"/>
          <w:szCs w:val="22"/>
        </w:rPr>
        <w:t xml:space="preserve">e) School Read Only: This role gives ‘Read Only’ review access to all the records in the school(s) assigned. </w:t>
      </w:r>
    </w:p>
    <w:p w14:paraId="36F591B9" w14:textId="77777777" w:rsidR="00AA11D0" w:rsidRPr="00C76986" w:rsidRDefault="00AA11D0" w:rsidP="00AA11D0">
      <w:pPr>
        <w:rPr>
          <w:rFonts w:asciiTheme="minorHAnsi" w:hAnsiTheme="minorHAnsi" w:cstheme="minorHAnsi"/>
        </w:rPr>
      </w:pPr>
      <w:r w:rsidRPr="00C76986">
        <w:rPr>
          <w:rFonts w:asciiTheme="minorHAnsi" w:hAnsiTheme="minorHAnsi" w:cstheme="minorHAnsi"/>
        </w:rPr>
        <w:t xml:space="preserve">7. What if a student in production is no longer at my District? Should I assign any staff to them now for training? </w:t>
      </w:r>
    </w:p>
    <w:p w14:paraId="6ECAC14E" w14:textId="51E77162" w:rsidR="00AA11D0" w:rsidRPr="00C76986" w:rsidRDefault="00AA11D0" w:rsidP="00AA11D0">
      <w:pPr>
        <w:ind w:left="720"/>
        <w:rPr>
          <w:rFonts w:asciiTheme="minorHAnsi" w:hAnsiTheme="minorHAnsi" w:cstheme="minorHAnsi"/>
          <w:color w:val="C00000"/>
        </w:rPr>
      </w:pPr>
      <w:r w:rsidRPr="00C76986">
        <w:rPr>
          <w:rFonts w:asciiTheme="minorHAnsi" w:hAnsiTheme="minorHAnsi" w:cstheme="minorHAnsi"/>
          <w:color w:val="C00000"/>
        </w:rPr>
        <w:t>You would not want to assign any staff to them now as if/when the record is transferred to a new district, any providers assigned will be removed.  If a student transfers to a new school within the same district, the providers will remain assigned.</w:t>
      </w:r>
    </w:p>
    <w:p w14:paraId="1D499F3B" w14:textId="77777777" w:rsidR="00AA11D0" w:rsidRPr="00C76986" w:rsidRDefault="00AA11D0" w:rsidP="00AA11D0">
      <w:pPr>
        <w:rPr>
          <w:rFonts w:asciiTheme="minorHAnsi" w:hAnsiTheme="minorHAnsi" w:cstheme="minorHAnsi"/>
        </w:rPr>
      </w:pPr>
      <w:r w:rsidRPr="00C76986">
        <w:rPr>
          <w:rFonts w:asciiTheme="minorHAnsi" w:hAnsiTheme="minorHAnsi" w:cstheme="minorHAnsi"/>
        </w:rPr>
        <w:t>8. I am seeing other districts assigned to my staff but they don’t work for those districts, what do I do?</w:t>
      </w:r>
    </w:p>
    <w:p w14:paraId="7E26D584" w14:textId="65DF20DB" w:rsidR="00AA11D0" w:rsidRPr="00C76986" w:rsidRDefault="00AA11D0" w:rsidP="00AA11D0">
      <w:pPr>
        <w:ind w:left="720"/>
        <w:rPr>
          <w:rFonts w:asciiTheme="minorHAnsi" w:hAnsiTheme="minorHAnsi" w:cstheme="minorHAnsi"/>
          <w:color w:val="C00000"/>
        </w:rPr>
      </w:pPr>
      <w:r w:rsidRPr="00C76986">
        <w:rPr>
          <w:rFonts w:asciiTheme="minorHAnsi" w:hAnsiTheme="minorHAnsi" w:cstheme="minorHAnsi"/>
          <w:color w:val="C00000"/>
        </w:rPr>
        <w:t xml:space="preserve">You can send </w:t>
      </w:r>
      <w:r w:rsidR="00196829">
        <w:rPr>
          <w:rFonts w:asciiTheme="minorHAnsi" w:hAnsiTheme="minorHAnsi" w:cstheme="minorHAnsi"/>
          <w:color w:val="C00000"/>
        </w:rPr>
        <w:t>SIRAS</w:t>
      </w:r>
      <w:r w:rsidRPr="00C76986">
        <w:rPr>
          <w:rFonts w:asciiTheme="minorHAnsi" w:hAnsiTheme="minorHAnsi" w:cstheme="minorHAnsi"/>
          <w:color w:val="C00000"/>
        </w:rPr>
        <w:t xml:space="preserve"> a list of those staff and we can remove those other District associations for you.</w:t>
      </w:r>
    </w:p>
    <w:p w14:paraId="3E452B0D" w14:textId="22C286F2" w:rsidR="00C76986" w:rsidRDefault="00C76986" w:rsidP="00C76986">
      <w:pPr>
        <w:rPr>
          <w:rFonts w:asciiTheme="minorHAnsi" w:hAnsiTheme="minorHAnsi" w:cstheme="minorHAnsi"/>
        </w:rPr>
      </w:pPr>
      <w:r w:rsidRPr="00C76986">
        <w:rPr>
          <w:rFonts w:asciiTheme="minorHAnsi" w:hAnsiTheme="minorHAnsi" w:cstheme="minorHAnsi"/>
        </w:rPr>
        <w:t>9. We don't need accurate caseloads in live SIRAS do we? Won't SEIS at some point upload to SIRAS our current students?</w:t>
      </w:r>
    </w:p>
    <w:p w14:paraId="4E5E367F" w14:textId="3A93F009" w:rsidR="0064099A" w:rsidRDefault="00575C96" w:rsidP="00575C96">
      <w:pPr>
        <w:ind w:left="720"/>
        <w:rPr>
          <w:rFonts w:asciiTheme="minorHAnsi" w:hAnsiTheme="minorHAnsi" w:cstheme="minorHAnsi"/>
          <w:color w:val="C00000"/>
        </w:rPr>
      </w:pPr>
      <w:r w:rsidRPr="00575C96">
        <w:rPr>
          <w:rFonts w:asciiTheme="minorHAnsi" w:hAnsiTheme="minorHAnsi" w:cstheme="minorHAnsi"/>
          <w:color w:val="C00000"/>
        </w:rPr>
        <w:t>We can get a list of 2</w:t>
      </w:r>
      <w:r w:rsidR="00196829">
        <w:rPr>
          <w:rFonts w:asciiTheme="minorHAnsi" w:hAnsiTheme="minorHAnsi" w:cstheme="minorHAnsi"/>
          <w:color w:val="C00000"/>
        </w:rPr>
        <w:t>5-26</w:t>
      </w:r>
      <w:r w:rsidRPr="00575C96">
        <w:rPr>
          <w:rFonts w:asciiTheme="minorHAnsi" w:hAnsiTheme="minorHAnsi" w:cstheme="minorHAnsi"/>
          <w:color w:val="C00000"/>
        </w:rPr>
        <w:t xml:space="preserve"> provider assignments, but that still this year. Any new assignments for 2</w:t>
      </w:r>
      <w:r w:rsidR="00196829">
        <w:rPr>
          <w:rFonts w:asciiTheme="minorHAnsi" w:hAnsiTheme="minorHAnsi" w:cstheme="minorHAnsi"/>
          <w:color w:val="C00000"/>
        </w:rPr>
        <w:t>6-27</w:t>
      </w:r>
      <w:r w:rsidRPr="00575C96">
        <w:rPr>
          <w:rFonts w:asciiTheme="minorHAnsi" w:hAnsiTheme="minorHAnsi" w:cstheme="minorHAnsi"/>
          <w:color w:val="C00000"/>
        </w:rPr>
        <w:t xml:space="preserve"> will still need to be done. The ability to use the data from Seis to match usernames in Siras is not always aligned and if we can't exactly match the user by name, we can't apply it.</w:t>
      </w:r>
      <w:r>
        <w:rPr>
          <w:rFonts w:asciiTheme="minorHAnsi" w:hAnsiTheme="minorHAnsi" w:cstheme="minorHAnsi"/>
          <w:color w:val="C00000"/>
        </w:rPr>
        <w:t xml:space="preserve"> </w:t>
      </w:r>
    </w:p>
    <w:p w14:paraId="47117C5B" w14:textId="3BD8FE97" w:rsidR="00575C96" w:rsidRDefault="00575C96" w:rsidP="00575C96">
      <w:pPr>
        <w:rPr>
          <w:rFonts w:asciiTheme="minorHAnsi" w:hAnsiTheme="minorHAnsi" w:cstheme="minorHAnsi"/>
        </w:rPr>
      </w:pPr>
      <w:r>
        <w:rPr>
          <w:rFonts w:asciiTheme="minorHAnsi" w:hAnsiTheme="minorHAnsi" w:cstheme="minorHAnsi"/>
        </w:rPr>
        <w:lastRenderedPageBreak/>
        <w:t xml:space="preserve">10. </w:t>
      </w:r>
      <w:r w:rsidRPr="00575C96">
        <w:rPr>
          <w:rFonts w:asciiTheme="minorHAnsi" w:hAnsiTheme="minorHAnsi" w:cstheme="minorHAnsi"/>
        </w:rPr>
        <w:t>Does the role of provider to students matter for training? For example: SDC Teacher vs. Case Manager.</w:t>
      </w:r>
    </w:p>
    <w:p w14:paraId="0EABCC63" w14:textId="0F2D36F8" w:rsidR="00575C96" w:rsidRPr="00575C96" w:rsidRDefault="00575C96" w:rsidP="00575C96">
      <w:pPr>
        <w:ind w:left="720"/>
        <w:rPr>
          <w:rFonts w:asciiTheme="minorHAnsi" w:hAnsiTheme="minorHAnsi" w:cstheme="minorHAnsi"/>
          <w:color w:val="C00000"/>
        </w:rPr>
      </w:pPr>
      <w:r w:rsidRPr="00575C96">
        <w:rPr>
          <w:rFonts w:asciiTheme="minorHAnsi" w:hAnsiTheme="minorHAnsi" w:cstheme="minorHAnsi"/>
          <w:color w:val="C00000"/>
        </w:rPr>
        <w:t>No it does not. It provides the same access. The role is more important for tracking caseloads.</w:t>
      </w:r>
    </w:p>
    <w:p w14:paraId="54A28A7B" w14:textId="33FD3A62" w:rsidR="00575C96" w:rsidRDefault="00575C96" w:rsidP="00575C96">
      <w:pPr>
        <w:rPr>
          <w:rFonts w:asciiTheme="minorHAnsi" w:hAnsiTheme="minorHAnsi" w:cstheme="minorHAnsi"/>
        </w:rPr>
      </w:pPr>
      <w:r>
        <w:rPr>
          <w:rFonts w:asciiTheme="minorHAnsi" w:hAnsiTheme="minorHAnsi" w:cstheme="minorHAnsi"/>
        </w:rPr>
        <w:t xml:space="preserve">11. </w:t>
      </w:r>
      <w:r w:rsidRPr="00575C96">
        <w:rPr>
          <w:rFonts w:asciiTheme="minorHAnsi" w:hAnsiTheme="minorHAnsi" w:cstheme="minorHAnsi"/>
        </w:rPr>
        <w:t>How often will the live SIRAS roll over to the training SIRAS?</w:t>
      </w:r>
    </w:p>
    <w:p w14:paraId="6D653F82" w14:textId="19835462" w:rsidR="00476E33" w:rsidRPr="003C0434" w:rsidRDefault="00196829" w:rsidP="003C0434">
      <w:pPr>
        <w:ind w:left="720"/>
        <w:rPr>
          <w:rFonts w:asciiTheme="minorHAnsi" w:hAnsiTheme="minorHAnsi" w:cstheme="minorHAnsi"/>
          <w:color w:val="FF0000"/>
        </w:rPr>
      </w:pPr>
      <w:r>
        <w:rPr>
          <w:rFonts w:asciiTheme="minorHAnsi" w:hAnsiTheme="minorHAnsi" w:cstheme="minorHAnsi"/>
          <w:color w:val="FF0000"/>
        </w:rPr>
        <w:t xml:space="preserve">SIRAS can </w:t>
      </w:r>
      <w:r w:rsidR="00575C96" w:rsidRPr="003C0434">
        <w:rPr>
          <w:rFonts w:asciiTheme="minorHAnsi" w:hAnsiTheme="minorHAnsi" w:cstheme="minorHAnsi"/>
          <w:color w:val="FF0000"/>
        </w:rPr>
        <w:t xml:space="preserve"> update the training server as needed prior to </w:t>
      </w:r>
      <w:r w:rsidR="00476E33" w:rsidRPr="003C0434">
        <w:rPr>
          <w:rFonts w:asciiTheme="minorHAnsi" w:hAnsiTheme="minorHAnsi" w:cstheme="minorHAnsi"/>
          <w:color w:val="FF0000"/>
        </w:rPr>
        <w:t>any trainings. If your district will be doing a training</w:t>
      </w:r>
      <w:r>
        <w:rPr>
          <w:rFonts w:asciiTheme="minorHAnsi" w:hAnsiTheme="minorHAnsi" w:cstheme="minorHAnsi"/>
          <w:color w:val="FF0000"/>
        </w:rPr>
        <w:t xml:space="preserve"> you must let SIRAS know ahead of time when the trainings will be.</w:t>
      </w:r>
    </w:p>
    <w:p w14:paraId="2621FC2A" w14:textId="3BE9F58A" w:rsidR="00575C96" w:rsidRDefault="003C0434" w:rsidP="00575C96">
      <w:pPr>
        <w:rPr>
          <w:rFonts w:asciiTheme="minorHAnsi" w:hAnsiTheme="minorHAnsi" w:cstheme="minorHAnsi"/>
        </w:rPr>
      </w:pPr>
      <w:r>
        <w:rPr>
          <w:rFonts w:asciiTheme="minorHAnsi" w:hAnsiTheme="minorHAnsi" w:cstheme="minorHAnsi"/>
        </w:rPr>
        <w:t xml:space="preserve">12. </w:t>
      </w:r>
      <w:r w:rsidR="00575C96" w:rsidRPr="00575C96">
        <w:rPr>
          <w:rFonts w:asciiTheme="minorHAnsi" w:hAnsiTheme="minorHAnsi" w:cstheme="minorHAnsi"/>
        </w:rPr>
        <w:t>If I need to remove a teacher that is no longer here, do I need to assign all of her students to the new teacher before I can Block Access?</w:t>
      </w:r>
    </w:p>
    <w:p w14:paraId="5A94EEB3" w14:textId="3E699282" w:rsidR="00476E33" w:rsidRPr="003C0434" w:rsidRDefault="003C0434" w:rsidP="003C0434">
      <w:pPr>
        <w:ind w:left="720"/>
        <w:rPr>
          <w:rFonts w:asciiTheme="minorHAnsi" w:hAnsiTheme="minorHAnsi" w:cstheme="minorHAnsi"/>
          <w:color w:val="FF0000"/>
        </w:rPr>
      </w:pPr>
      <w:r w:rsidRPr="003C0434">
        <w:rPr>
          <w:rFonts w:asciiTheme="minorHAnsi" w:hAnsiTheme="minorHAnsi" w:cstheme="minorHAnsi"/>
          <w:color w:val="FF0000"/>
        </w:rPr>
        <w:t xml:space="preserve">No, not at all, you can save the re-assignment until you know who to re-assign to.  If the other district is requesting that persons account, contact </w:t>
      </w:r>
      <w:hyperlink r:id="rId10" w:history="1">
        <w:r w:rsidRPr="003C0434">
          <w:rPr>
            <w:rStyle w:val="Hyperlink"/>
            <w:rFonts w:asciiTheme="minorHAnsi" w:hAnsiTheme="minorHAnsi" w:cstheme="minorHAnsi"/>
            <w:color w:val="FF0000"/>
          </w:rPr>
          <w:t>support@sirassystems.com</w:t>
        </w:r>
      </w:hyperlink>
      <w:r w:rsidRPr="003C0434">
        <w:rPr>
          <w:rFonts w:asciiTheme="minorHAnsi" w:hAnsiTheme="minorHAnsi" w:cstheme="minorHAnsi"/>
          <w:color w:val="FF0000"/>
        </w:rPr>
        <w:t xml:space="preserve"> and we can assist in saving the assignment in other ways.</w:t>
      </w:r>
    </w:p>
    <w:p w14:paraId="4ED38C95" w14:textId="24C51955" w:rsidR="003C0434" w:rsidRDefault="003C0434" w:rsidP="003C0434">
      <w:r w:rsidRPr="003C0434">
        <w:rPr>
          <w:rFonts w:asciiTheme="minorHAnsi" w:hAnsiTheme="minorHAnsi" w:cstheme="minorHAnsi"/>
        </w:rPr>
        <w:t xml:space="preserve">13. </w:t>
      </w:r>
      <w:r w:rsidRPr="003C0434">
        <w:t>Our</w:t>
      </w:r>
      <w:r>
        <w:t xml:space="preserve"> Program Specialists are District Wide users. Will they need students to practice on, or is it just the general users?</w:t>
      </w:r>
    </w:p>
    <w:p w14:paraId="2F85908A" w14:textId="14B5862A" w:rsidR="00575C96" w:rsidRPr="00196829" w:rsidRDefault="003C0434" w:rsidP="00196829">
      <w:pPr>
        <w:ind w:left="720"/>
        <w:rPr>
          <w:color w:val="FF0000"/>
        </w:rPr>
      </w:pPr>
      <w:r w:rsidRPr="003C0434">
        <w:rPr>
          <w:color w:val="FF0000"/>
        </w:rPr>
        <w:t>If anyone is assigned as District Wide, they can practice on any student in the district as that gives them access to all students in the District. There is no need to also individually assign them for training purposes. Once we are live, then assigning them to specific students with whom they are directly working on IEPs can be done to get them listed as ‘Program Specialist’ on the IEP. Or if you are tracking caseloads of Program Specialists, then having them individually assigned will let you know their exact caseloads.</w:t>
      </w:r>
    </w:p>
    <w:sectPr w:rsidR="00575C96" w:rsidRPr="00196829" w:rsidSect="000676DF">
      <w:headerReference w:type="even" r:id="rId11"/>
      <w:headerReference w:type="default" r:id="rId12"/>
      <w:footerReference w:type="even" r:id="rId13"/>
      <w:footerReference w:type="default" r:id="rId14"/>
      <w:headerReference w:type="first" r:id="rId15"/>
      <w:footerReference w:type="first" r:id="rId16"/>
      <w:pgSz w:w="12240" w:h="15840"/>
      <w:pgMar w:top="1044" w:right="1440" w:bottom="900" w:left="1440" w:header="540" w:footer="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1187F" w14:textId="77777777" w:rsidR="00D16572" w:rsidRDefault="00D16572" w:rsidP="00AB3C52">
      <w:pPr>
        <w:spacing w:after="0" w:line="240" w:lineRule="auto"/>
      </w:pPr>
      <w:r>
        <w:separator/>
      </w:r>
    </w:p>
  </w:endnote>
  <w:endnote w:type="continuationSeparator" w:id="0">
    <w:p w14:paraId="2AFDACC1" w14:textId="77777777" w:rsidR="00D16572" w:rsidRDefault="00D16572" w:rsidP="00AB3C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EE5B5" w14:textId="77777777" w:rsidR="00755190" w:rsidRDefault="007551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78D1B" w14:textId="4EC8A985" w:rsidR="00AB3C52" w:rsidRDefault="004E5AC3">
    <w:pPr>
      <w:pStyle w:val="Footer"/>
      <w:jc w:val="right"/>
    </w:pPr>
    <w:r>
      <w:t>Updated</w:t>
    </w:r>
    <w:r w:rsidR="002E4BC8">
      <w:t xml:space="preserve"> by SIRAS</w:t>
    </w:r>
    <w:r w:rsidR="002A786B">
      <w:t xml:space="preserve"> Systems </w:t>
    </w:r>
    <w:r w:rsidR="00196829">
      <w:t>2026</w:t>
    </w:r>
    <w:r w:rsidR="00AB3C52">
      <w:tab/>
    </w:r>
    <w:r w:rsidR="00AB3C52">
      <w:tab/>
      <w:t xml:space="preserve">Page | </w:t>
    </w:r>
    <w:r w:rsidR="0057526F">
      <w:fldChar w:fldCharType="begin"/>
    </w:r>
    <w:r w:rsidR="0057526F">
      <w:instrText xml:space="preserve"> PAGE   \* MERGEFORMAT </w:instrText>
    </w:r>
    <w:r w:rsidR="0057526F">
      <w:fldChar w:fldCharType="separate"/>
    </w:r>
    <w:r w:rsidR="006E25BA">
      <w:rPr>
        <w:noProof/>
      </w:rPr>
      <w:t>2</w:t>
    </w:r>
    <w:r w:rsidR="0057526F">
      <w:fldChar w:fldCharType="end"/>
    </w:r>
    <w:r w:rsidR="00AB3C52">
      <w:t xml:space="preserve"> </w:t>
    </w:r>
  </w:p>
  <w:p w14:paraId="40C4C38A" w14:textId="77777777" w:rsidR="002A6C0D" w:rsidRDefault="002A6C0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9EA72" w14:textId="77777777" w:rsidR="00755190" w:rsidRDefault="007551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21B2C" w14:textId="77777777" w:rsidR="00D16572" w:rsidRDefault="00D16572" w:rsidP="00AB3C52">
      <w:pPr>
        <w:spacing w:after="0" w:line="240" w:lineRule="auto"/>
      </w:pPr>
      <w:r>
        <w:separator/>
      </w:r>
    </w:p>
  </w:footnote>
  <w:footnote w:type="continuationSeparator" w:id="0">
    <w:p w14:paraId="4BDE043D" w14:textId="77777777" w:rsidR="00D16572" w:rsidRDefault="00D16572" w:rsidP="00AB3C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27E7C" w14:textId="77777777" w:rsidR="00755190" w:rsidRDefault="007551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3429"/>
      <w:gridCol w:w="5931"/>
    </w:tblGrid>
    <w:tr w:rsidR="00AB3C52" w:rsidRPr="00E74196" w14:paraId="2A9C3E69" w14:textId="77777777" w:rsidTr="00204B0C">
      <w:trPr>
        <w:trHeight w:val="288"/>
      </w:trPr>
      <w:tc>
        <w:tcPr>
          <w:tcW w:w="3445" w:type="dxa"/>
        </w:tcPr>
        <w:p w14:paraId="0CCC6450" w14:textId="43883594" w:rsidR="00AB3C52" w:rsidRDefault="00204B0C" w:rsidP="00392880">
          <w:pPr>
            <w:pStyle w:val="Header"/>
            <w:jc w:val="center"/>
            <w:rPr>
              <w:rFonts w:ascii="Cambria" w:eastAsia="Times New Roman" w:hAnsi="Cambria"/>
              <w:sz w:val="36"/>
              <w:szCs w:val="36"/>
            </w:rPr>
          </w:pPr>
          <w:r w:rsidRPr="00961FDD">
            <w:rPr>
              <w:noProof/>
            </w:rPr>
            <w:drawing>
              <wp:inline distT="0" distB="0" distL="0" distR="0" wp14:anchorId="5B7C3E43" wp14:editId="2D86EBC6">
                <wp:extent cx="1813560" cy="374098"/>
                <wp:effectExtent l="0" t="0" r="0" b="6985"/>
                <wp:docPr id="13" name="Picture 13" descr="siras_logo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iras_logo_5.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786" cy="375382"/>
                        </a:xfrm>
                        <a:prstGeom prst="rect">
                          <a:avLst/>
                        </a:prstGeom>
                        <a:noFill/>
                        <a:ln>
                          <a:noFill/>
                        </a:ln>
                      </pic:spPr>
                    </pic:pic>
                  </a:graphicData>
                </a:graphic>
              </wp:inline>
            </w:drawing>
          </w:r>
        </w:p>
      </w:tc>
      <w:tc>
        <w:tcPr>
          <w:tcW w:w="6145" w:type="dxa"/>
        </w:tcPr>
        <w:p w14:paraId="1830FE66" w14:textId="57515B99" w:rsidR="00AB3C52" w:rsidRPr="0031157C" w:rsidRDefault="00755190" w:rsidP="00E74196">
          <w:pPr>
            <w:pStyle w:val="Header"/>
            <w:rPr>
              <w:rFonts w:ascii="Cambria" w:eastAsia="Times New Roman" w:hAnsi="Cambria"/>
              <w:b/>
              <w:bCs/>
              <w:color w:val="538135" w:themeColor="accent6" w:themeShade="BF"/>
              <w:sz w:val="36"/>
              <w:szCs w:val="36"/>
            </w:rPr>
          </w:pPr>
          <w:r>
            <w:rPr>
              <w:rFonts w:ascii="Cambria" w:eastAsia="Times New Roman" w:hAnsi="Cambria"/>
              <w:color w:val="538135" w:themeColor="accent6" w:themeShade="BF"/>
              <w:sz w:val="36"/>
              <w:szCs w:val="36"/>
            </w:rPr>
            <w:t>New Client</w:t>
          </w:r>
          <w:r w:rsidR="00864F30">
            <w:rPr>
              <w:rFonts w:ascii="Cambria" w:eastAsia="Times New Roman" w:hAnsi="Cambria"/>
              <w:color w:val="538135" w:themeColor="accent6" w:themeShade="BF"/>
              <w:sz w:val="36"/>
              <w:szCs w:val="36"/>
            </w:rPr>
            <w:t xml:space="preserve"> Admin </w:t>
          </w:r>
          <w:r w:rsidR="00284A1E">
            <w:rPr>
              <w:rFonts w:ascii="Cambria" w:eastAsia="Times New Roman" w:hAnsi="Cambria"/>
              <w:color w:val="538135" w:themeColor="accent6" w:themeShade="BF"/>
              <w:sz w:val="36"/>
              <w:szCs w:val="36"/>
            </w:rPr>
            <w:t>FAQ</w:t>
          </w:r>
        </w:p>
      </w:tc>
    </w:tr>
  </w:tbl>
  <w:p w14:paraId="206BC553" w14:textId="77777777" w:rsidR="002A6C0D" w:rsidRDefault="002A6C0D" w:rsidP="008F7C8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91C11" w14:textId="77777777" w:rsidR="00755190" w:rsidRDefault="00755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A55E8"/>
    <w:multiLevelType w:val="hybridMultilevel"/>
    <w:tmpl w:val="E340C0AA"/>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07B0476"/>
    <w:multiLevelType w:val="hybridMultilevel"/>
    <w:tmpl w:val="4F063274"/>
    <w:lvl w:ilvl="0" w:tplc="CF6C109C">
      <w:numFmt w:val="bullet"/>
      <w:lvlText w:val="-"/>
      <w:lvlJc w:val="left"/>
      <w:pPr>
        <w:ind w:left="1080" w:hanging="360"/>
      </w:pPr>
      <w:rPr>
        <w:rFonts w:ascii="Calibri" w:eastAsia="Calibri" w:hAnsi="Calibri"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62C4748"/>
    <w:multiLevelType w:val="hybridMultilevel"/>
    <w:tmpl w:val="B6A2F1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CD66826"/>
    <w:multiLevelType w:val="hybridMultilevel"/>
    <w:tmpl w:val="6E703C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0F457DC"/>
    <w:multiLevelType w:val="hybridMultilevel"/>
    <w:tmpl w:val="C9904210"/>
    <w:lvl w:ilvl="0" w:tplc="4378ACEE">
      <w:start w:val="7"/>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10C12ED"/>
    <w:multiLevelType w:val="hybridMultilevel"/>
    <w:tmpl w:val="A57E5C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3CF0491"/>
    <w:multiLevelType w:val="hybridMultilevel"/>
    <w:tmpl w:val="0D9A1600"/>
    <w:lvl w:ilvl="0" w:tplc="44CA4A2A">
      <w:start w:val="1"/>
      <w:numFmt w:val="lowerLetter"/>
      <w:lvlText w:val="%1."/>
      <w:lvlJc w:val="left"/>
      <w:pPr>
        <w:ind w:left="2520" w:hanging="360"/>
      </w:pPr>
      <w:rPr>
        <w:rFonts w:asciiTheme="minorHAnsi" w:eastAsiaTheme="minorHAnsi" w:hAnsiTheme="minorHAnsi" w:cstheme="minorHAnsi"/>
        <w:color w:val="auto"/>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246161D0"/>
    <w:multiLevelType w:val="hybridMultilevel"/>
    <w:tmpl w:val="4B7896DA"/>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509152C"/>
    <w:multiLevelType w:val="hybridMultilevel"/>
    <w:tmpl w:val="A8425C7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6D5F2C"/>
    <w:multiLevelType w:val="hybridMultilevel"/>
    <w:tmpl w:val="5B680C4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BC86222"/>
    <w:multiLevelType w:val="hybridMultilevel"/>
    <w:tmpl w:val="89202F9E"/>
    <w:lvl w:ilvl="0" w:tplc="2C60E680">
      <w:start w:val="1"/>
      <w:numFmt w:val="lowerLetter"/>
      <w:lvlText w:val="%1."/>
      <w:lvlJc w:val="left"/>
      <w:pPr>
        <w:ind w:left="2430" w:hanging="360"/>
      </w:pPr>
      <w:rPr>
        <w:rFonts w:asciiTheme="minorHAnsi" w:eastAsiaTheme="minorHAnsi" w:hAnsiTheme="minorHAnsi" w:cstheme="minorHAnsi"/>
        <w:b w:val="0"/>
        <w:color w:val="auto"/>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2C736284"/>
    <w:multiLevelType w:val="hybridMultilevel"/>
    <w:tmpl w:val="3C10A3BA"/>
    <w:lvl w:ilvl="0" w:tplc="0409000D">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D271D6"/>
    <w:multiLevelType w:val="hybridMultilevel"/>
    <w:tmpl w:val="F7482EDA"/>
    <w:lvl w:ilvl="0" w:tplc="89D06B06">
      <w:start w:val="1"/>
      <w:numFmt w:val="lowerLetter"/>
      <w:lvlText w:val="%1."/>
      <w:lvlJc w:val="left"/>
      <w:pPr>
        <w:ind w:left="3240" w:hanging="360"/>
      </w:pPr>
      <w:rPr>
        <w:rFonts w:asciiTheme="minorHAnsi" w:eastAsiaTheme="minorHAnsi" w:hAnsiTheme="minorHAnsi" w:cstheme="minorHAnsi"/>
      </w:rPr>
    </w:lvl>
    <w:lvl w:ilvl="1" w:tplc="04090001">
      <w:start w:val="1"/>
      <w:numFmt w:val="bullet"/>
      <w:lvlText w:val=""/>
      <w:lvlJc w:val="left"/>
      <w:pPr>
        <w:ind w:left="3960" w:hanging="360"/>
      </w:pPr>
      <w:rPr>
        <w:rFonts w:ascii="Symbol" w:hAnsi="Symbol" w:hint="default"/>
      </w:rPr>
    </w:lvl>
    <w:lvl w:ilvl="2" w:tplc="04090001">
      <w:start w:val="1"/>
      <w:numFmt w:val="bullet"/>
      <w:lvlText w:val=""/>
      <w:lvlJc w:val="left"/>
      <w:pPr>
        <w:ind w:left="4680" w:hanging="180"/>
      </w:pPr>
      <w:rPr>
        <w:rFonts w:ascii="Symbol" w:hAnsi="Symbol" w:hint="default"/>
      </w:r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3" w15:restartNumberingAfterBreak="0">
    <w:nsid w:val="2F114998"/>
    <w:multiLevelType w:val="hybridMultilevel"/>
    <w:tmpl w:val="018E02F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216750"/>
    <w:multiLevelType w:val="hybridMultilevel"/>
    <w:tmpl w:val="49ACBAC6"/>
    <w:lvl w:ilvl="0" w:tplc="0409000F">
      <w:start w:val="1"/>
      <w:numFmt w:val="decimal"/>
      <w:lvlText w:val="%1."/>
      <w:lvlJc w:val="left"/>
      <w:pPr>
        <w:ind w:left="6840" w:hanging="360"/>
      </w:pPr>
    </w:lvl>
    <w:lvl w:ilvl="1" w:tplc="04090019">
      <w:start w:val="1"/>
      <w:numFmt w:val="lowerLetter"/>
      <w:lvlText w:val="%2."/>
      <w:lvlJc w:val="left"/>
      <w:pPr>
        <w:ind w:left="7560" w:hanging="360"/>
      </w:pPr>
    </w:lvl>
    <w:lvl w:ilvl="2" w:tplc="0409001B" w:tentative="1">
      <w:start w:val="1"/>
      <w:numFmt w:val="lowerRoman"/>
      <w:lvlText w:val="%3."/>
      <w:lvlJc w:val="right"/>
      <w:pPr>
        <w:ind w:left="8280" w:hanging="180"/>
      </w:pPr>
    </w:lvl>
    <w:lvl w:ilvl="3" w:tplc="0409000F" w:tentative="1">
      <w:start w:val="1"/>
      <w:numFmt w:val="decimal"/>
      <w:lvlText w:val="%4."/>
      <w:lvlJc w:val="left"/>
      <w:pPr>
        <w:ind w:left="9000" w:hanging="360"/>
      </w:pPr>
    </w:lvl>
    <w:lvl w:ilvl="4" w:tplc="04090019" w:tentative="1">
      <w:start w:val="1"/>
      <w:numFmt w:val="lowerLetter"/>
      <w:lvlText w:val="%5."/>
      <w:lvlJc w:val="left"/>
      <w:pPr>
        <w:ind w:left="9720" w:hanging="360"/>
      </w:pPr>
    </w:lvl>
    <w:lvl w:ilvl="5" w:tplc="0409001B" w:tentative="1">
      <w:start w:val="1"/>
      <w:numFmt w:val="lowerRoman"/>
      <w:lvlText w:val="%6."/>
      <w:lvlJc w:val="right"/>
      <w:pPr>
        <w:ind w:left="10440" w:hanging="180"/>
      </w:pPr>
    </w:lvl>
    <w:lvl w:ilvl="6" w:tplc="0409000F" w:tentative="1">
      <w:start w:val="1"/>
      <w:numFmt w:val="decimal"/>
      <w:lvlText w:val="%7."/>
      <w:lvlJc w:val="left"/>
      <w:pPr>
        <w:ind w:left="11160" w:hanging="360"/>
      </w:pPr>
    </w:lvl>
    <w:lvl w:ilvl="7" w:tplc="04090019" w:tentative="1">
      <w:start w:val="1"/>
      <w:numFmt w:val="lowerLetter"/>
      <w:lvlText w:val="%8."/>
      <w:lvlJc w:val="left"/>
      <w:pPr>
        <w:ind w:left="11880" w:hanging="360"/>
      </w:pPr>
    </w:lvl>
    <w:lvl w:ilvl="8" w:tplc="0409001B" w:tentative="1">
      <w:start w:val="1"/>
      <w:numFmt w:val="lowerRoman"/>
      <w:lvlText w:val="%9."/>
      <w:lvlJc w:val="right"/>
      <w:pPr>
        <w:ind w:left="12600" w:hanging="180"/>
      </w:pPr>
    </w:lvl>
  </w:abstractNum>
  <w:abstractNum w:abstractNumId="15" w15:restartNumberingAfterBreak="0">
    <w:nsid w:val="38AC6780"/>
    <w:multiLevelType w:val="hybridMultilevel"/>
    <w:tmpl w:val="94AC310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F9348E"/>
    <w:multiLevelType w:val="hybridMultilevel"/>
    <w:tmpl w:val="DFA69674"/>
    <w:lvl w:ilvl="0" w:tplc="CF6C109C">
      <w:numFmt w:val="bullet"/>
      <w:lvlText w:val="-"/>
      <w:lvlJc w:val="left"/>
      <w:pPr>
        <w:ind w:left="1080" w:hanging="360"/>
      </w:pPr>
      <w:rPr>
        <w:rFonts w:ascii="Calibri" w:eastAsia="Calibri" w:hAnsi="Calibri"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3">
      <w:start w:val="1"/>
      <w:numFmt w:val="bullet"/>
      <w:lvlText w:val="o"/>
      <w:lvlJc w:val="left"/>
      <w:pPr>
        <w:ind w:left="3240" w:hanging="360"/>
      </w:pPr>
      <w:rPr>
        <w:rFonts w:ascii="Courier New" w:hAnsi="Courier New" w:cs="Courier New" w:hint="default"/>
      </w:rPr>
    </w:lvl>
    <w:lvl w:ilvl="4" w:tplc="CF6C109C">
      <w:numFmt w:val="bullet"/>
      <w:lvlText w:val="-"/>
      <w:lvlJc w:val="left"/>
      <w:pPr>
        <w:ind w:left="3960" w:hanging="360"/>
      </w:pPr>
      <w:rPr>
        <w:rFonts w:ascii="Calibri" w:eastAsia="Calibri" w:hAnsi="Calibri" w:cs="Times New Roman"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C624909"/>
    <w:multiLevelType w:val="hybridMultilevel"/>
    <w:tmpl w:val="B73624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019343C"/>
    <w:multiLevelType w:val="hybridMultilevel"/>
    <w:tmpl w:val="2550BDCE"/>
    <w:lvl w:ilvl="0" w:tplc="6BD07896">
      <w:start w:val="1"/>
      <w:numFmt w:val="upperRoman"/>
      <w:lvlText w:val="%1."/>
      <w:lvlJc w:val="left"/>
      <w:pPr>
        <w:ind w:left="720" w:hanging="720"/>
      </w:pPr>
      <w:rPr>
        <w:rFonts w:hint="default"/>
        <w:b w:val="0"/>
        <w:sz w:val="22"/>
        <w:szCs w:val="22"/>
      </w:rPr>
    </w:lvl>
    <w:lvl w:ilvl="1" w:tplc="04090001">
      <w:start w:val="1"/>
      <w:numFmt w:val="bullet"/>
      <w:lvlText w:val=""/>
      <w:lvlJc w:val="left"/>
      <w:pPr>
        <w:ind w:left="1080" w:hanging="360"/>
      </w:pPr>
      <w:rPr>
        <w:rFonts w:ascii="Symbol" w:hAnsi="Symbol" w:hint="default"/>
      </w:rPr>
    </w:lvl>
    <w:lvl w:ilvl="2" w:tplc="3558D3F4">
      <w:start w:val="1"/>
      <w:numFmt w:val="decimal"/>
      <w:lvlText w:val="%3."/>
      <w:lvlJc w:val="right"/>
      <w:pPr>
        <w:ind w:left="1800" w:hanging="180"/>
      </w:pPr>
      <w:rPr>
        <w:rFonts w:asciiTheme="minorHAnsi" w:eastAsiaTheme="minorHAnsi" w:hAnsiTheme="minorHAnsi" w:cstheme="minorHAnsi" w:hint="default"/>
        <w:sz w:val="22"/>
        <w:szCs w:val="22"/>
      </w:rPr>
    </w:lvl>
    <w:lvl w:ilvl="3" w:tplc="5B58C19A">
      <w:start w:val="1"/>
      <w:numFmt w:val="lowerLetter"/>
      <w:lvlText w:val="%4."/>
      <w:lvlJc w:val="left"/>
      <w:pPr>
        <w:ind w:left="2520" w:hanging="360"/>
      </w:pPr>
      <w:rPr>
        <w:rFonts w:asciiTheme="minorHAnsi" w:eastAsiaTheme="minorHAnsi" w:hAnsiTheme="minorHAnsi" w:cstheme="minorHAnsi"/>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34566B6"/>
    <w:multiLevelType w:val="hybridMultilevel"/>
    <w:tmpl w:val="3F9A5F9E"/>
    <w:lvl w:ilvl="0" w:tplc="35CEB156">
      <w:start w:val="1"/>
      <w:numFmt w:val="upperRoman"/>
      <w:lvlText w:val="%1."/>
      <w:lvlJc w:val="left"/>
      <w:pPr>
        <w:ind w:left="720" w:hanging="720"/>
      </w:pPr>
      <w:rPr>
        <w:rFonts w:hint="default"/>
        <w:b/>
        <w:sz w:val="22"/>
        <w:szCs w:val="22"/>
      </w:rPr>
    </w:lvl>
    <w:lvl w:ilvl="1" w:tplc="D084F4B4">
      <w:start w:val="1"/>
      <w:numFmt w:val="decimal"/>
      <w:lvlText w:val="%2."/>
      <w:lvlJc w:val="left"/>
      <w:pPr>
        <w:ind w:left="1080" w:hanging="360"/>
      </w:pPr>
      <w:rPr>
        <w:rFonts w:asciiTheme="minorHAnsi" w:eastAsiaTheme="minorHAnsi" w:hAnsiTheme="minorHAnsi" w:cstheme="minorHAnsi"/>
      </w:rPr>
    </w:lvl>
    <w:lvl w:ilvl="2" w:tplc="0896CB86">
      <w:start w:val="1"/>
      <w:numFmt w:val="decimal"/>
      <w:lvlText w:val="%3."/>
      <w:lvlJc w:val="right"/>
      <w:pPr>
        <w:ind w:left="1800" w:hanging="180"/>
      </w:pPr>
      <w:rPr>
        <w:rFonts w:asciiTheme="minorHAnsi" w:eastAsiaTheme="minorHAnsi" w:hAnsiTheme="minorHAnsi" w:cstheme="minorHAnsi"/>
      </w:rPr>
    </w:lvl>
    <w:lvl w:ilvl="3" w:tplc="04090001">
      <w:start w:val="1"/>
      <w:numFmt w:val="bullet"/>
      <w:lvlText w:val=""/>
      <w:lvlJc w:val="left"/>
      <w:pPr>
        <w:ind w:left="2520" w:hanging="360"/>
      </w:pPr>
      <w:rPr>
        <w:rFonts w:ascii="Symbol" w:hAnsi="Symbol" w:hint="default"/>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8B05390"/>
    <w:multiLevelType w:val="hybridMultilevel"/>
    <w:tmpl w:val="34D8B6F2"/>
    <w:lvl w:ilvl="0" w:tplc="04090001">
      <w:start w:val="1"/>
      <w:numFmt w:val="bullet"/>
      <w:lvlText w:val=""/>
      <w:lvlJc w:val="left"/>
      <w:pPr>
        <w:ind w:left="1080" w:hanging="360"/>
      </w:pPr>
      <w:rPr>
        <w:rFonts w:ascii="Symbol" w:hAnsi="Symbol" w:hint="default"/>
      </w:rPr>
    </w:lvl>
    <w:lvl w:ilvl="1" w:tplc="04090009">
      <w:start w:val="1"/>
      <w:numFmt w:val="bullet"/>
      <w:lvlText w:val=""/>
      <w:lvlJc w:val="left"/>
      <w:pPr>
        <w:ind w:left="1800" w:hanging="360"/>
      </w:pPr>
      <w:rPr>
        <w:rFonts w:ascii="Wingdings" w:hAnsi="Wingdings"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962783A"/>
    <w:multiLevelType w:val="hybridMultilevel"/>
    <w:tmpl w:val="4934C33E"/>
    <w:lvl w:ilvl="0" w:tplc="89D06B06">
      <w:start w:val="1"/>
      <w:numFmt w:val="lowerLetter"/>
      <w:lvlText w:val="%1."/>
      <w:lvlJc w:val="left"/>
      <w:pPr>
        <w:ind w:left="3240" w:hanging="360"/>
      </w:pPr>
      <w:rPr>
        <w:rFonts w:asciiTheme="minorHAnsi" w:eastAsiaTheme="minorHAnsi" w:hAnsiTheme="minorHAnsi" w:cstheme="minorHAnsi"/>
      </w:rPr>
    </w:lvl>
    <w:lvl w:ilvl="1" w:tplc="04090019">
      <w:start w:val="1"/>
      <w:numFmt w:val="lowerLetter"/>
      <w:lvlText w:val="%2."/>
      <w:lvlJc w:val="left"/>
      <w:pPr>
        <w:ind w:left="3960" w:hanging="360"/>
      </w:pPr>
    </w:lvl>
    <w:lvl w:ilvl="2" w:tplc="04090001">
      <w:start w:val="1"/>
      <w:numFmt w:val="bullet"/>
      <w:lvlText w:val=""/>
      <w:lvlJc w:val="left"/>
      <w:pPr>
        <w:ind w:left="4680" w:hanging="180"/>
      </w:pPr>
      <w:rPr>
        <w:rFonts w:ascii="Symbol" w:hAnsi="Symbol" w:hint="default"/>
      </w:r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2" w15:restartNumberingAfterBreak="0">
    <w:nsid w:val="4F472A25"/>
    <w:multiLevelType w:val="hybridMultilevel"/>
    <w:tmpl w:val="0284E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A2227C"/>
    <w:multiLevelType w:val="hybridMultilevel"/>
    <w:tmpl w:val="A17207B4"/>
    <w:lvl w:ilvl="0" w:tplc="62C6CDBE">
      <w:start w:val="6"/>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4CE0AE1"/>
    <w:multiLevelType w:val="hybridMultilevel"/>
    <w:tmpl w:val="28722A6A"/>
    <w:lvl w:ilvl="0" w:tplc="CF6C109C">
      <w:numFmt w:val="bullet"/>
      <w:lvlText w:val="-"/>
      <w:lvlJc w:val="left"/>
      <w:pPr>
        <w:ind w:left="1080" w:hanging="360"/>
      </w:pPr>
      <w:rPr>
        <w:rFonts w:ascii="Calibri" w:eastAsia="Calibri" w:hAnsi="Calibri"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3">
      <w:start w:val="1"/>
      <w:numFmt w:val="bullet"/>
      <w:lvlText w:val="o"/>
      <w:lvlJc w:val="left"/>
      <w:pPr>
        <w:ind w:left="3240" w:hanging="360"/>
      </w:pPr>
      <w:rPr>
        <w:rFonts w:ascii="Courier New" w:hAnsi="Courier New" w:cs="Courier New"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7B7360B"/>
    <w:multiLevelType w:val="hybridMultilevel"/>
    <w:tmpl w:val="0AAA82D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C0744A"/>
    <w:multiLevelType w:val="hybridMultilevel"/>
    <w:tmpl w:val="2B1E8418"/>
    <w:lvl w:ilvl="0" w:tplc="26B68258">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0F">
      <w:start w:val="1"/>
      <w:numFmt w:val="decimal"/>
      <w:lvlText w:val="%3."/>
      <w:lvlJc w:val="left"/>
      <w:pPr>
        <w:ind w:left="1800" w:hanging="180"/>
      </w:pPr>
    </w:lvl>
    <w:lvl w:ilvl="3" w:tplc="04090019">
      <w:start w:val="1"/>
      <w:numFmt w:val="lowerLetter"/>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3002347"/>
    <w:multiLevelType w:val="hybridMultilevel"/>
    <w:tmpl w:val="12441C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9A7E4F"/>
    <w:multiLevelType w:val="hybridMultilevel"/>
    <w:tmpl w:val="C62658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9" w15:restartNumberingAfterBreak="0">
    <w:nsid w:val="750A44BA"/>
    <w:multiLevelType w:val="hybridMultilevel"/>
    <w:tmpl w:val="9FB4475E"/>
    <w:lvl w:ilvl="0" w:tplc="26B68258">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0F">
      <w:start w:val="1"/>
      <w:numFmt w:val="decimal"/>
      <w:lvlText w:val="%3."/>
      <w:lvlJc w:val="left"/>
      <w:pPr>
        <w:ind w:left="1800" w:hanging="180"/>
      </w:pPr>
    </w:lvl>
    <w:lvl w:ilvl="3" w:tplc="334E9ECE">
      <w:start w:val="1"/>
      <w:numFmt w:val="lowerLetter"/>
      <w:lvlText w:val="%4."/>
      <w:lvlJc w:val="left"/>
      <w:pPr>
        <w:ind w:left="2520" w:hanging="360"/>
      </w:pPr>
      <w:rPr>
        <w:rFonts w:asciiTheme="minorHAnsi" w:eastAsiaTheme="minorHAnsi" w:hAnsiTheme="minorHAnsi" w:cstheme="minorHAnsi"/>
        <w:color w:val="auto"/>
      </w:rPr>
    </w:lvl>
    <w:lvl w:ilvl="4" w:tplc="0409001B">
      <w:start w:val="1"/>
      <w:numFmt w:val="lowerRoman"/>
      <w:lvlText w:val="%5."/>
      <w:lvlJc w:val="righ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58542BB"/>
    <w:multiLevelType w:val="hybridMultilevel"/>
    <w:tmpl w:val="6770C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5551C5"/>
    <w:multiLevelType w:val="hybridMultilevel"/>
    <w:tmpl w:val="90A0F42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BC5110A"/>
    <w:multiLevelType w:val="hybridMultilevel"/>
    <w:tmpl w:val="BEE2561A"/>
    <w:lvl w:ilvl="0" w:tplc="AE44E000">
      <w:start w:val="1"/>
      <w:numFmt w:val="decimal"/>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CFE6A51"/>
    <w:multiLevelType w:val="hybridMultilevel"/>
    <w:tmpl w:val="CE24D642"/>
    <w:lvl w:ilvl="0" w:tplc="35CEB156">
      <w:start w:val="1"/>
      <w:numFmt w:val="upperRoman"/>
      <w:lvlText w:val="%1."/>
      <w:lvlJc w:val="left"/>
      <w:pPr>
        <w:ind w:left="720" w:hanging="720"/>
      </w:pPr>
      <w:rPr>
        <w:rFonts w:hint="default"/>
        <w:b/>
        <w:sz w:val="22"/>
        <w:szCs w:val="22"/>
      </w:rPr>
    </w:lvl>
    <w:lvl w:ilvl="1" w:tplc="D084F4B4">
      <w:start w:val="1"/>
      <w:numFmt w:val="decimal"/>
      <w:lvlText w:val="%2."/>
      <w:lvlJc w:val="left"/>
      <w:pPr>
        <w:ind w:left="1080" w:hanging="360"/>
      </w:pPr>
      <w:rPr>
        <w:rFonts w:asciiTheme="minorHAnsi" w:eastAsiaTheme="minorHAnsi" w:hAnsiTheme="minorHAnsi" w:cstheme="minorHAnsi"/>
      </w:rPr>
    </w:lvl>
    <w:lvl w:ilvl="2" w:tplc="0896CB86">
      <w:start w:val="1"/>
      <w:numFmt w:val="decimal"/>
      <w:lvlText w:val="%3."/>
      <w:lvlJc w:val="right"/>
      <w:pPr>
        <w:ind w:left="1800" w:hanging="180"/>
      </w:pPr>
      <w:rPr>
        <w:rFonts w:asciiTheme="minorHAnsi" w:eastAsiaTheme="minorHAnsi" w:hAnsiTheme="minorHAnsi" w:cstheme="minorHAnsi"/>
      </w:rPr>
    </w:lvl>
    <w:lvl w:ilvl="3" w:tplc="5B58C19A">
      <w:start w:val="1"/>
      <w:numFmt w:val="lowerLetter"/>
      <w:lvlText w:val="%4."/>
      <w:lvlJc w:val="left"/>
      <w:pPr>
        <w:ind w:left="2520" w:hanging="360"/>
      </w:pPr>
      <w:rPr>
        <w:rFonts w:asciiTheme="minorHAnsi" w:eastAsiaTheme="minorHAnsi" w:hAnsiTheme="minorHAnsi" w:cstheme="minorHAnsi"/>
      </w:rPr>
    </w:lvl>
    <w:lvl w:ilvl="4" w:tplc="0409001B">
      <w:start w:val="1"/>
      <w:numFmt w:val="lowerRoman"/>
      <w:lvlText w:val="%5."/>
      <w:lvlJc w:val="righ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0438489">
    <w:abstractNumId w:val="22"/>
  </w:num>
  <w:num w:numId="2" w16cid:durableId="928348081">
    <w:abstractNumId w:val="28"/>
  </w:num>
  <w:num w:numId="3" w16cid:durableId="168625228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4227065">
    <w:abstractNumId w:val="15"/>
  </w:num>
  <w:num w:numId="5" w16cid:durableId="1346781701">
    <w:abstractNumId w:val="9"/>
  </w:num>
  <w:num w:numId="6" w16cid:durableId="2030250042">
    <w:abstractNumId w:val="27"/>
  </w:num>
  <w:num w:numId="7" w16cid:durableId="595401594">
    <w:abstractNumId w:val="30"/>
  </w:num>
  <w:num w:numId="8" w16cid:durableId="1182815648">
    <w:abstractNumId w:val="32"/>
  </w:num>
  <w:num w:numId="9" w16cid:durableId="39130158">
    <w:abstractNumId w:val="2"/>
  </w:num>
  <w:num w:numId="10" w16cid:durableId="36588283">
    <w:abstractNumId w:val="1"/>
  </w:num>
  <w:num w:numId="11" w16cid:durableId="76757757">
    <w:abstractNumId w:val="24"/>
  </w:num>
  <w:num w:numId="12" w16cid:durableId="1276446621">
    <w:abstractNumId w:val="16"/>
  </w:num>
  <w:num w:numId="13" w16cid:durableId="749273889">
    <w:abstractNumId w:val="17"/>
  </w:num>
  <w:num w:numId="14" w16cid:durableId="2080324656">
    <w:abstractNumId w:val="20"/>
  </w:num>
  <w:num w:numId="15" w16cid:durableId="40987282">
    <w:abstractNumId w:val="3"/>
  </w:num>
  <w:num w:numId="16" w16cid:durableId="25254653">
    <w:abstractNumId w:val="8"/>
  </w:num>
  <w:num w:numId="17" w16cid:durableId="1320887367">
    <w:abstractNumId w:val="23"/>
  </w:num>
  <w:num w:numId="18" w16cid:durableId="1725640203">
    <w:abstractNumId w:val="5"/>
  </w:num>
  <w:num w:numId="19" w16cid:durableId="177621187">
    <w:abstractNumId w:val="18"/>
  </w:num>
  <w:num w:numId="20" w16cid:durableId="2137142084">
    <w:abstractNumId w:val="6"/>
  </w:num>
  <w:num w:numId="21" w16cid:durableId="1912349585">
    <w:abstractNumId w:val="10"/>
  </w:num>
  <w:num w:numId="22" w16cid:durableId="1472286734">
    <w:abstractNumId w:val="29"/>
  </w:num>
  <w:num w:numId="23" w16cid:durableId="26496066">
    <w:abstractNumId w:val="26"/>
  </w:num>
  <w:num w:numId="24" w16cid:durableId="697044402">
    <w:abstractNumId w:val="4"/>
  </w:num>
  <w:num w:numId="25" w16cid:durableId="706682196">
    <w:abstractNumId w:val="33"/>
  </w:num>
  <w:num w:numId="26" w16cid:durableId="1238173379">
    <w:abstractNumId w:val="21"/>
  </w:num>
  <w:num w:numId="27" w16cid:durableId="407503582">
    <w:abstractNumId w:val="12"/>
  </w:num>
  <w:num w:numId="28" w16cid:durableId="391927036">
    <w:abstractNumId w:val="19"/>
  </w:num>
  <w:num w:numId="29" w16cid:durableId="15863002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30133027">
    <w:abstractNumId w:val="31"/>
  </w:num>
  <w:num w:numId="31" w16cid:durableId="752817967">
    <w:abstractNumId w:val="7"/>
  </w:num>
  <w:num w:numId="32" w16cid:durableId="842090018">
    <w:abstractNumId w:val="0"/>
  </w:num>
  <w:num w:numId="33" w16cid:durableId="1700425692">
    <w:abstractNumId w:val="11"/>
  </w:num>
  <w:num w:numId="34" w16cid:durableId="1679036025">
    <w:abstractNumId w:val="13"/>
  </w:num>
  <w:num w:numId="35" w16cid:durableId="108850054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434"/>
    <w:rsid w:val="0001014E"/>
    <w:rsid w:val="00012864"/>
    <w:rsid w:val="00017693"/>
    <w:rsid w:val="00024FA6"/>
    <w:rsid w:val="00053B18"/>
    <w:rsid w:val="0005767F"/>
    <w:rsid w:val="0006222F"/>
    <w:rsid w:val="000676DF"/>
    <w:rsid w:val="000B04F2"/>
    <w:rsid w:val="000B5A15"/>
    <w:rsid w:val="000C3547"/>
    <w:rsid w:val="000C4A85"/>
    <w:rsid w:val="000E7664"/>
    <w:rsid w:val="00116D76"/>
    <w:rsid w:val="00145125"/>
    <w:rsid w:val="00156452"/>
    <w:rsid w:val="001568F8"/>
    <w:rsid w:val="001646EA"/>
    <w:rsid w:val="00174660"/>
    <w:rsid w:val="00195BB9"/>
    <w:rsid w:val="00196829"/>
    <w:rsid w:val="001C10B7"/>
    <w:rsid w:val="001D1D0C"/>
    <w:rsid w:val="00204B0C"/>
    <w:rsid w:val="00207386"/>
    <w:rsid w:val="002129AF"/>
    <w:rsid w:val="00224C2C"/>
    <w:rsid w:val="00230124"/>
    <w:rsid w:val="00247949"/>
    <w:rsid w:val="00260561"/>
    <w:rsid w:val="002640C4"/>
    <w:rsid w:val="00272BA8"/>
    <w:rsid w:val="00274EA9"/>
    <w:rsid w:val="00276CA3"/>
    <w:rsid w:val="00284A1E"/>
    <w:rsid w:val="002A6C0D"/>
    <w:rsid w:val="002A6D19"/>
    <w:rsid w:val="002A786B"/>
    <w:rsid w:val="002C271E"/>
    <w:rsid w:val="002E4BC8"/>
    <w:rsid w:val="0031157C"/>
    <w:rsid w:val="00376789"/>
    <w:rsid w:val="0038257C"/>
    <w:rsid w:val="00392880"/>
    <w:rsid w:val="003B3112"/>
    <w:rsid w:val="003B73BD"/>
    <w:rsid w:val="003C0434"/>
    <w:rsid w:val="003E38F6"/>
    <w:rsid w:val="003E42C2"/>
    <w:rsid w:val="003E7C07"/>
    <w:rsid w:val="00401434"/>
    <w:rsid w:val="00404381"/>
    <w:rsid w:val="00476E33"/>
    <w:rsid w:val="00480767"/>
    <w:rsid w:val="00481554"/>
    <w:rsid w:val="004B085B"/>
    <w:rsid w:val="004E5AC3"/>
    <w:rsid w:val="004F48CA"/>
    <w:rsid w:val="005079D1"/>
    <w:rsid w:val="0051343C"/>
    <w:rsid w:val="00534028"/>
    <w:rsid w:val="00556712"/>
    <w:rsid w:val="00560DB5"/>
    <w:rsid w:val="005612FD"/>
    <w:rsid w:val="0057526F"/>
    <w:rsid w:val="00575C96"/>
    <w:rsid w:val="00582D08"/>
    <w:rsid w:val="005901BA"/>
    <w:rsid w:val="00595AAE"/>
    <w:rsid w:val="005C3607"/>
    <w:rsid w:val="005D10FE"/>
    <w:rsid w:val="006339B0"/>
    <w:rsid w:val="0064099A"/>
    <w:rsid w:val="00656698"/>
    <w:rsid w:val="00672785"/>
    <w:rsid w:val="00681044"/>
    <w:rsid w:val="006D3BBE"/>
    <w:rsid w:val="006E25BA"/>
    <w:rsid w:val="006E27F4"/>
    <w:rsid w:val="006E2DA1"/>
    <w:rsid w:val="00734392"/>
    <w:rsid w:val="00734DD7"/>
    <w:rsid w:val="00742270"/>
    <w:rsid w:val="00755190"/>
    <w:rsid w:val="0079241B"/>
    <w:rsid w:val="007E2B07"/>
    <w:rsid w:val="007E4938"/>
    <w:rsid w:val="007F36C9"/>
    <w:rsid w:val="007F3C4A"/>
    <w:rsid w:val="008001BB"/>
    <w:rsid w:val="008239F1"/>
    <w:rsid w:val="00846FB7"/>
    <w:rsid w:val="00862548"/>
    <w:rsid w:val="00863646"/>
    <w:rsid w:val="00864F30"/>
    <w:rsid w:val="00892335"/>
    <w:rsid w:val="0089331C"/>
    <w:rsid w:val="008F7C86"/>
    <w:rsid w:val="009063AC"/>
    <w:rsid w:val="009348BE"/>
    <w:rsid w:val="00941B1A"/>
    <w:rsid w:val="00945ECB"/>
    <w:rsid w:val="00961680"/>
    <w:rsid w:val="009739EE"/>
    <w:rsid w:val="00991222"/>
    <w:rsid w:val="009B3712"/>
    <w:rsid w:val="00A424C0"/>
    <w:rsid w:val="00A5446D"/>
    <w:rsid w:val="00A64BE0"/>
    <w:rsid w:val="00AA11D0"/>
    <w:rsid w:val="00AB3C52"/>
    <w:rsid w:val="00AB7FEF"/>
    <w:rsid w:val="00AD1AD0"/>
    <w:rsid w:val="00AE613A"/>
    <w:rsid w:val="00B258C7"/>
    <w:rsid w:val="00B301D3"/>
    <w:rsid w:val="00B318A0"/>
    <w:rsid w:val="00B43878"/>
    <w:rsid w:val="00B4685A"/>
    <w:rsid w:val="00B75481"/>
    <w:rsid w:val="00BB02A4"/>
    <w:rsid w:val="00BC7DBC"/>
    <w:rsid w:val="00C063CA"/>
    <w:rsid w:val="00C104FB"/>
    <w:rsid w:val="00C1501A"/>
    <w:rsid w:val="00C16262"/>
    <w:rsid w:val="00C22A60"/>
    <w:rsid w:val="00C64643"/>
    <w:rsid w:val="00C659F1"/>
    <w:rsid w:val="00C70FE8"/>
    <w:rsid w:val="00C76986"/>
    <w:rsid w:val="00CA70E8"/>
    <w:rsid w:val="00CB5AB7"/>
    <w:rsid w:val="00CC2D4B"/>
    <w:rsid w:val="00CE2520"/>
    <w:rsid w:val="00CF6D61"/>
    <w:rsid w:val="00D045FB"/>
    <w:rsid w:val="00D16572"/>
    <w:rsid w:val="00D1785D"/>
    <w:rsid w:val="00D21950"/>
    <w:rsid w:val="00D4551C"/>
    <w:rsid w:val="00DF0766"/>
    <w:rsid w:val="00DF4AAD"/>
    <w:rsid w:val="00E0081E"/>
    <w:rsid w:val="00E5227A"/>
    <w:rsid w:val="00E5519E"/>
    <w:rsid w:val="00E74196"/>
    <w:rsid w:val="00EA48CD"/>
    <w:rsid w:val="00EB741C"/>
    <w:rsid w:val="00EC3FF3"/>
    <w:rsid w:val="00ED1EC7"/>
    <w:rsid w:val="00ED5826"/>
    <w:rsid w:val="00EF3CD2"/>
    <w:rsid w:val="00F206C2"/>
    <w:rsid w:val="00F83BC1"/>
    <w:rsid w:val="00F91745"/>
    <w:rsid w:val="00FC38BB"/>
    <w:rsid w:val="00FD3181"/>
    <w:rsid w:val="00FF1F98"/>
    <w:rsid w:val="00FF3400"/>
    <w:rsid w:val="00FF71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8AA2F0"/>
  <w15:docId w15:val="{FAD804F6-BA3B-49DA-9725-9625FA0D7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AAD"/>
    <w:pPr>
      <w:spacing w:after="200" w:line="276" w:lineRule="auto"/>
    </w:pPr>
    <w:rPr>
      <w:sz w:val="22"/>
      <w:szCs w:val="22"/>
    </w:rPr>
  </w:style>
  <w:style w:type="paragraph" w:styleId="Heading1">
    <w:name w:val="heading 1"/>
    <w:basedOn w:val="Normal"/>
    <w:next w:val="Normal"/>
    <w:link w:val="Heading1Char"/>
    <w:uiPriority w:val="9"/>
    <w:qFormat/>
    <w:rsid w:val="00AB3C52"/>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3C52"/>
    <w:rPr>
      <w:rFonts w:ascii="Cambria" w:eastAsia="Times New Roman" w:hAnsi="Cambria" w:cs="Times New Roman"/>
      <w:b/>
      <w:bCs/>
      <w:color w:val="365F91"/>
      <w:sz w:val="28"/>
      <w:szCs w:val="28"/>
    </w:rPr>
  </w:style>
  <w:style w:type="character" w:styleId="CommentReference">
    <w:name w:val="annotation reference"/>
    <w:basedOn w:val="DefaultParagraphFont"/>
    <w:uiPriority w:val="99"/>
    <w:semiHidden/>
    <w:unhideWhenUsed/>
    <w:rsid w:val="00AB3C52"/>
    <w:rPr>
      <w:sz w:val="16"/>
      <w:szCs w:val="16"/>
    </w:rPr>
  </w:style>
  <w:style w:type="paragraph" w:styleId="CommentText">
    <w:name w:val="annotation text"/>
    <w:basedOn w:val="Normal"/>
    <w:link w:val="CommentTextChar"/>
    <w:uiPriority w:val="99"/>
    <w:semiHidden/>
    <w:unhideWhenUsed/>
    <w:rsid w:val="00AB3C52"/>
    <w:pPr>
      <w:spacing w:line="240" w:lineRule="auto"/>
    </w:pPr>
    <w:rPr>
      <w:sz w:val="20"/>
      <w:szCs w:val="20"/>
    </w:rPr>
  </w:style>
  <w:style w:type="character" w:customStyle="1" w:styleId="CommentTextChar">
    <w:name w:val="Comment Text Char"/>
    <w:basedOn w:val="DefaultParagraphFont"/>
    <w:link w:val="CommentText"/>
    <w:uiPriority w:val="99"/>
    <w:semiHidden/>
    <w:rsid w:val="00AB3C52"/>
    <w:rPr>
      <w:sz w:val="20"/>
      <w:szCs w:val="20"/>
    </w:rPr>
  </w:style>
  <w:style w:type="paragraph" w:styleId="CommentSubject">
    <w:name w:val="annotation subject"/>
    <w:basedOn w:val="CommentText"/>
    <w:next w:val="CommentText"/>
    <w:link w:val="CommentSubjectChar"/>
    <w:uiPriority w:val="99"/>
    <w:semiHidden/>
    <w:unhideWhenUsed/>
    <w:rsid w:val="00AB3C52"/>
    <w:rPr>
      <w:b/>
      <w:bCs/>
    </w:rPr>
  </w:style>
  <w:style w:type="character" w:customStyle="1" w:styleId="CommentSubjectChar">
    <w:name w:val="Comment Subject Char"/>
    <w:basedOn w:val="CommentTextChar"/>
    <w:link w:val="CommentSubject"/>
    <w:uiPriority w:val="99"/>
    <w:semiHidden/>
    <w:rsid w:val="00AB3C52"/>
    <w:rPr>
      <w:b/>
      <w:bCs/>
      <w:sz w:val="20"/>
      <w:szCs w:val="20"/>
    </w:rPr>
  </w:style>
  <w:style w:type="paragraph" w:styleId="BalloonText">
    <w:name w:val="Balloon Text"/>
    <w:basedOn w:val="Normal"/>
    <w:link w:val="BalloonTextChar"/>
    <w:uiPriority w:val="99"/>
    <w:semiHidden/>
    <w:unhideWhenUsed/>
    <w:rsid w:val="00AB3C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3C52"/>
    <w:rPr>
      <w:rFonts w:ascii="Tahoma" w:hAnsi="Tahoma" w:cs="Tahoma"/>
      <w:sz w:val="16"/>
      <w:szCs w:val="16"/>
    </w:rPr>
  </w:style>
  <w:style w:type="paragraph" w:styleId="Header">
    <w:name w:val="header"/>
    <w:basedOn w:val="Normal"/>
    <w:link w:val="HeaderChar"/>
    <w:uiPriority w:val="99"/>
    <w:unhideWhenUsed/>
    <w:rsid w:val="00AB3C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3C52"/>
  </w:style>
  <w:style w:type="paragraph" w:styleId="Footer">
    <w:name w:val="footer"/>
    <w:basedOn w:val="Normal"/>
    <w:link w:val="FooterChar"/>
    <w:uiPriority w:val="99"/>
    <w:unhideWhenUsed/>
    <w:rsid w:val="00AB3C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3C52"/>
  </w:style>
  <w:style w:type="paragraph" w:styleId="ListParagraph">
    <w:name w:val="List Paragraph"/>
    <w:basedOn w:val="Normal"/>
    <w:uiPriority w:val="34"/>
    <w:qFormat/>
    <w:rsid w:val="003E38F6"/>
    <w:pPr>
      <w:ind w:left="720"/>
      <w:contextualSpacing/>
    </w:pPr>
    <w:rPr>
      <w:rFonts w:asciiTheme="minorHAnsi" w:eastAsiaTheme="minorHAnsi" w:hAnsiTheme="minorHAnsi" w:cstheme="minorBidi"/>
    </w:rPr>
  </w:style>
  <w:style w:type="paragraph" w:styleId="NoSpacing">
    <w:name w:val="No Spacing"/>
    <w:uiPriority w:val="1"/>
    <w:qFormat/>
    <w:rsid w:val="003E38F6"/>
    <w:rPr>
      <w:rFonts w:asciiTheme="minorHAnsi" w:eastAsiaTheme="minorHAnsi" w:hAnsiTheme="minorHAnsi" w:cstheme="minorBidi"/>
      <w:sz w:val="22"/>
      <w:szCs w:val="22"/>
    </w:rPr>
  </w:style>
  <w:style w:type="character" w:styleId="Strong">
    <w:name w:val="Strong"/>
    <w:basedOn w:val="DefaultParagraphFont"/>
    <w:uiPriority w:val="22"/>
    <w:qFormat/>
    <w:rsid w:val="002A786B"/>
    <w:rPr>
      <w:b/>
      <w:bCs/>
    </w:rPr>
  </w:style>
  <w:style w:type="character" w:styleId="Hyperlink">
    <w:name w:val="Hyperlink"/>
    <w:basedOn w:val="DefaultParagraphFont"/>
    <w:uiPriority w:val="99"/>
    <w:unhideWhenUsed/>
    <w:rsid w:val="001568F8"/>
    <w:rPr>
      <w:color w:val="0563C1" w:themeColor="hyperlink"/>
      <w:u w:val="single"/>
    </w:rPr>
  </w:style>
  <w:style w:type="character" w:styleId="UnresolvedMention">
    <w:name w:val="Unresolved Mention"/>
    <w:basedOn w:val="DefaultParagraphFont"/>
    <w:uiPriority w:val="99"/>
    <w:semiHidden/>
    <w:unhideWhenUsed/>
    <w:rsid w:val="001568F8"/>
    <w:rPr>
      <w:color w:val="808080"/>
      <w:shd w:val="clear" w:color="auto" w:fill="E6E6E6"/>
    </w:rPr>
  </w:style>
  <w:style w:type="character" w:styleId="FollowedHyperlink">
    <w:name w:val="FollowedHyperlink"/>
    <w:basedOn w:val="DefaultParagraphFont"/>
    <w:uiPriority w:val="99"/>
    <w:semiHidden/>
    <w:unhideWhenUsed/>
    <w:rsid w:val="007E4938"/>
    <w:rPr>
      <w:color w:val="954F72" w:themeColor="followedHyperlink"/>
      <w:u w:val="single"/>
    </w:rPr>
  </w:style>
  <w:style w:type="paragraph" w:styleId="NormalWeb">
    <w:name w:val="Normal (Web)"/>
    <w:basedOn w:val="Normal"/>
    <w:uiPriority w:val="99"/>
    <w:semiHidden/>
    <w:unhideWhenUsed/>
    <w:rsid w:val="00284A1E"/>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648082">
      <w:bodyDiv w:val="1"/>
      <w:marLeft w:val="0"/>
      <w:marRight w:val="0"/>
      <w:marTop w:val="0"/>
      <w:marBottom w:val="0"/>
      <w:divBdr>
        <w:top w:val="none" w:sz="0" w:space="0" w:color="auto"/>
        <w:left w:val="none" w:sz="0" w:space="0" w:color="auto"/>
        <w:bottom w:val="none" w:sz="0" w:space="0" w:color="auto"/>
        <w:right w:val="none" w:sz="0" w:space="0" w:color="auto"/>
      </w:divBdr>
    </w:div>
    <w:div w:id="608127796">
      <w:bodyDiv w:val="1"/>
      <w:marLeft w:val="0"/>
      <w:marRight w:val="0"/>
      <w:marTop w:val="0"/>
      <w:marBottom w:val="0"/>
      <w:divBdr>
        <w:top w:val="none" w:sz="0" w:space="0" w:color="auto"/>
        <w:left w:val="none" w:sz="0" w:space="0" w:color="auto"/>
        <w:bottom w:val="none" w:sz="0" w:space="0" w:color="auto"/>
        <w:right w:val="none" w:sz="0" w:space="0" w:color="auto"/>
      </w:divBdr>
    </w:div>
    <w:div w:id="905991052">
      <w:bodyDiv w:val="1"/>
      <w:marLeft w:val="0"/>
      <w:marRight w:val="0"/>
      <w:marTop w:val="0"/>
      <w:marBottom w:val="0"/>
      <w:divBdr>
        <w:top w:val="none" w:sz="0" w:space="0" w:color="auto"/>
        <w:left w:val="none" w:sz="0" w:space="0" w:color="auto"/>
        <w:bottom w:val="none" w:sz="0" w:space="0" w:color="auto"/>
        <w:right w:val="none" w:sz="0" w:space="0" w:color="auto"/>
      </w:divBdr>
    </w:div>
    <w:div w:id="1861161897">
      <w:bodyDiv w:val="1"/>
      <w:marLeft w:val="0"/>
      <w:marRight w:val="0"/>
      <w:marTop w:val="0"/>
      <w:marBottom w:val="0"/>
      <w:divBdr>
        <w:top w:val="none" w:sz="0" w:space="0" w:color="auto"/>
        <w:left w:val="none" w:sz="0" w:space="0" w:color="auto"/>
        <w:bottom w:val="none" w:sz="0" w:space="0" w:color="auto"/>
        <w:right w:val="none" w:sz="0" w:space="0" w:color="auto"/>
      </w:divBdr>
    </w:div>
    <w:div w:id="2064911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support@sirassystems.com" TargetMode="External"/><Relationship Id="rId4" Type="http://schemas.openxmlformats.org/officeDocument/2006/relationships/styles" Target="styles.xml"/><Relationship Id="rId9" Type="http://schemas.openxmlformats.org/officeDocument/2006/relationships/hyperlink" Target="https://sirassystems.happyfox.com/kb/article/317"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lisskin\Documents\HelpShe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9708C9F-9918-4ABF-BE80-D78127FBB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HelpSheet.dotx</Template>
  <TotalTime>9</TotalTime>
  <Pages>4</Pages>
  <Words>1175</Words>
  <Characters>6699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Help Document</vt:lpstr>
    </vt:vector>
  </TitlesOfParts>
  <Company/>
  <LinksUpToDate>false</LinksUpToDate>
  <CharactersWithSpaces>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Help Document</dc:title>
  <dc:subject/>
  <dc:creator>Siras Systems Inc.</dc:creator>
  <cp:keywords/>
  <dc:description/>
  <cp:lastModifiedBy>Brian Marcontell</cp:lastModifiedBy>
  <cp:revision>3</cp:revision>
  <cp:lastPrinted>2013-02-21T17:51:00Z</cp:lastPrinted>
  <dcterms:created xsi:type="dcterms:W3CDTF">2026-03-17T16:49:00Z</dcterms:created>
  <dcterms:modified xsi:type="dcterms:W3CDTF">2026-08-04T22:42:00Z</dcterms:modified>
</cp:coreProperties>
</file>